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44FDA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  <w:rPr>
          <w:bCs/>
        </w:rPr>
      </w:pPr>
      <w:r w:rsidRPr="00B651AC">
        <w:rPr>
          <w:bCs/>
        </w:rPr>
        <w:t>UNIVERSIDADE ESTADUAL DO OESTE DO PARANÁ</w:t>
      </w:r>
    </w:p>
    <w:p w14:paraId="65B8440F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  <w:rPr>
          <w:bCs/>
        </w:rPr>
      </w:pPr>
      <w:r w:rsidRPr="00B651AC">
        <w:rPr>
          <w:bCs/>
        </w:rPr>
        <w:t>CENTRO DE CIÊNCIAS EXATAS E TÉCNOLÓGICAS</w:t>
      </w:r>
    </w:p>
    <w:p w14:paraId="6917DE25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  <w:r w:rsidRPr="00B651AC">
        <w:t>PROGRAMA DE PÓS-GRADUAÇÃO EM ENGENHARIA AGRÍCOLA</w:t>
      </w:r>
    </w:p>
    <w:p w14:paraId="53B22475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742D6F5F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0E168BAC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11F8F837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17570856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00E7811F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4C512660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603A1FD8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  <w:rPr>
          <w:caps/>
        </w:rPr>
      </w:pPr>
      <w:r w:rsidRPr="00B651AC">
        <w:rPr>
          <w:caps/>
        </w:rPr>
        <w:t>Gabriela Medeiros</w:t>
      </w:r>
    </w:p>
    <w:p w14:paraId="30E48726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  <w:rPr>
          <w:caps/>
        </w:rPr>
      </w:pPr>
      <w:r w:rsidRPr="00B651AC">
        <w:rPr>
          <w:caps/>
        </w:rPr>
        <w:t>Marília Melo Favalesso</w:t>
      </w:r>
    </w:p>
    <w:p w14:paraId="4A2182F0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02A90BA1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2A2FDC2F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091EAF80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793F835C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149F53AA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3F596252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631DBB27" w14:textId="6279B63F" w:rsidR="005718A4" w:rsidRPr="00B651AC" w:rsidRDefault="005718A4" w:rsidP="005718A4">
      <w:pPr>
        <w:pStyle w:val="Default"/>
        <w:spacing w:line="360" w:lineRule="auto"/>
        <w:ind w:right="-285"/>
        <w:jc w:val="center"/>
      </w:pPr>
      <w:r w:rsidRPr="00B651AC">
        <w:t xml:space="preserve">1ª </w:t>
      </w:r>
      <w:r>
        <w:t>PROVA</w:t>
      </w:r>
      <w:r w:rsidRPr="00B651AC">
        <w:t xml:space="preserve"> </w:t>
      </w:r>
    </w:p>
    <w:p w14:paraId="06A1BF6F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  <w:r w:rsidRPr="00B651AC">
        <w:t xml:space="preserve">DISCIPLINA: ANÁLISE MULTIVARIADA </w:t>
      </w:r>
    </w:p>
    <w:p w14:paraId="0639A6E5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  <w:r w:rsidRPr="00B651AC">
        <w:t xml:space="preserve">PROFESSORA: DRA. LUCIANA PAGLIOSA C. GUEDES </w:t>
      </w:r>
    </w:p>
    <w:p w14:paraId="6CC4610D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44CC22F6" w14:textId="77777777" w:rsidR="005718A4" w:rsidRPr="00B651AC" w:rsidRDefault="005718A4" w:rsidP="005718A4">
      <w:pPr>
        <w:pStyle w:val="Default"/>
        <w:spacing w:line="360" w:lineRule="auto"/>
        <w:ind w:right="-285"/>
        <w:jc w:val="both"/>
      </w:pPr>
    </w:p>
    <w:p w14:paraId="66661F4A" w14:textId="77777777" w:rsidR="005718A4" w:rsidRPr="00B651AC" w:rsidRDefault="005718A4" w:rsidP="005718A4">
      <w:pPr>
        <w:pStyle w:val="Default"/>
        <w:spacing w:line="360" w:lineRule="auto"/>
        <w:ind w:right="-285"/>
        <w:jc w:val="both"/>
      </w:pPr>
    </w:p>
    <w:p w14:paraId="76CB579C" w14:textId="77777777" w:rsidR="005718A4" w:rsidRPr="00B651AC" w:rsidRDefault="005718A4" w:rsidP="005718A4">
      <w:pPr>
        <w:pStyle w:val="Default"/>
        <w:spacing w:line="360" w:lineRule="auto"/>
        <w:ind w:right="-285"/>
        <w:jc w:val="both"/>
      </w:pPr>
    </w:p>
    <w:p w14:paraId="71ECF3EE" w14:textId="77777777" w:rsidR="005718A4" w:rsidRPr="00B651AC" w:rsidRDefault="005718A4" w:rsidP="005718A4">
      <w:pPr>
        <w:pStyle w:val="Default"/>
        <w:spacing w:line="360" w:lineRule="auto"/>
        <w:ind w:right="-285"/>
        <w:jc w:val="both"/>
      </w:pPr>
    </w:p>
    <w:p w14:paraId="2A56DFD5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61D5B748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5EE53B3E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1B1E9D8E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008F16DF" w14:textId="77777777" w:rsidR="005718A4" w:rsidRPr="00B651AC" w:rsidRDefault="005718A4" w:rsidP="005718A4">
      <w:pPr>
        <w:pStyle w:val="Default"/>
        <w:spacing w:line="360" w:lineRule="auto"/>
        <w:ind w:right="-285"/>
        <w:jc w:val="center"/>
      </w:pPr>
    </w:p>
    <w:p w14:paraId="0C6D2B07" w14:textId="77777777" w:rsidR="005718A4" w:rsidRPr="00B651AC" w:rsidRDefault="005718A4" w:rsidP="005718A4">
      <w:pPr>
        <w:pStyle w:val="Default"/>
        <w:tabs>
          <w:tab w:val="left" w:pos="3567"/>
          <w:tab w:val="center" w:pos="4536"/>
        </w:tabs>
        <w:spacing w:line="360" w:lineRule="auto"/>
        <w:ind w:right="-285"/>
        <w:jc w:val="center"/>
      </w:pPr>
      <w:r w:rsidRPr="00B651AC">
        <w:t>CASCAVEL-PR</w:t>
      </w:r>
    </w:p>
    <w:p w14:paraId="133EAB74" w14:textId="2B257591" w:rsidR="005718A4" w:rsidRPr="005718A4" w:rsidRDefault="005718A4" w:rsidP="005718A4">
      <w:pPr>
        <w:pStyle w:val="Default"/>
        <w:spacing w:line="360" w:lineRule="auto"/>
        <w:ind w:right="-285"/>
        <w:jc w:val="center"/>
      </w:pPr>
      <w:r w:rsidRPr="00B651AC">
        <w:t>2016</w:t>
      </w:r>
    </w:p>
    <w:p w14:paraId="33492035" w14:textId="29008017" w:rsidR="00315325" w:rsidRPr="00EA4107" w:rsidRDefault="00315325" w:rsidP="00EA4107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lastRenderedPageBreak/>
        <w:t xml:space="preserve">Os dados do Quadro 1 representam uma pesquisa sobre o peso (em kg) de depósitos de cascas de 28 árvores (árvore de cortiça) em 4 direções: Norte (N), Sul (S), Leste (L) e Oeste (O). </w:t>
      </w:r>
    </w:p>
    <w:p w14:paraId="705D5C3F" w14:textId="37C1211D" w:rsidR="00EA4107" w:rsidRPr="00EA4107" w:rsidRDefault="00EA4107" w:rsidP="00EA410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Quadro 1: Massa (kg) de depósitos de cascas de 28 árvores de cortiça em nas direções Norte (N), Sul (S), Leste (L) e Oeste (O).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5"/>
        <w:gridCol w:w="1203"/>
        <w:gridCol w:w="1203"/>
        <w:gridCol w:w="1570"/>
        <w:gridCol w:w="1203"/>
      </w:tblGrid>
      <w:tr w:rsidR="00315325" w:rsidRPr="00315325" w14:paraId="548649F4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269CF0" w14:textId="6989B045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 xml:space="preserve">Indivíduo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5F95D4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C03BC9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L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6658BED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B5ABA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O</w:t>
            </w:r>
          </w:p>
        </w:tc>
      </w:tr>
      <w:tr w:rsidR="00315325" w:rsidRPr="00315325" w14:paraId="77E27D04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ED00942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FFF255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72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F007A0C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66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057100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76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70EA526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77</w:t>
            </w:r>
          </w:p>
        </w:tc>
      </w:tr>
      <w:tr w:rsidR="00315325" w:rsidRPr="00315325" w14:paraId="5EAB0A89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6E3055A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E51342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C496EB7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53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293A1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66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A5AB5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63</w:t>
            </w:r>
          </w:p>
        </w:tc>
      </w:tr>
      <w:tr w:rsidR="00315325" w:rsidRPr="00315325" w14:paraId="667DF60F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2C0131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DAA4E92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56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9952DB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57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B08079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64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E192A71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58</w:t>
            </w:r>
          </w:p>
        </w:tc>
      </w:tr>
      <w:tr w:rsidR="00315325" w:rsidRPr="00315325" w14:paraId="46E6AD92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9558275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7A7049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41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43279A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29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F730E41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36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BF6D217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38</w:t>
            </w:r>
          </w:p>
        </w:tc>
      </w:tr>
      <w:tr w:rsidR="00315325" w:rsidRPr="00315325" w14:paraId="1C0AC64E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A9DA59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CE551E4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32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48363BA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32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F95D6D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35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2601B7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36</w:t>
            </w:r>
          </w:p>
        </w:tc>
      </w:tr>
      <w:tr w:rsidR="00315325" w:rsidRPr="00315325" w14:paraId="40C58CE6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4664D8A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3B9919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113C56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35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89791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34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AF7D57A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26</w:t>
            </w:r>
          </w:p>
        </w:tc>
      </w:tr>
      <w:tr w:rsidR="00315325" w:rsidRPr="00315325" w14:paraId="12EAFE3D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5BB3CD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B1972B9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A52F7A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BF3905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9F54F2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27</w:t>
            </w:r>
          </w:p>
        </w:tc>
      </w:tr>
      <w:tr w:rsidR="00315325" w:rsidRPr="00315325" w14:paraId="3D95814E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C2826ED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6A37D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42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4ED734D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42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46D00E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4C9678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25</w:t>
            </w:r>
          </w:p>
        </w:tc>
      </w:tr>
      <w:tr w:rsidR="00315325" w:rsidRPr="00315325" w14:paraId="52486840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B8E7051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277AB3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3F13ED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40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905A03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7E04874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25</w:t>
            </w:r>
          </w:p>
        </w:tc>
      </w:tr>
      <w:tr w:rsidR="00315325" w:rsidRPr="00315325" w14:paraId="516CEE74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ED43E7C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6DEFB7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792230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29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C57DFB9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22E9DE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36</w:t>
            </w:r>
          </w:p>
        </w:tc>
      </w:tr>
      <w:tr w:rsidR="00315325" w:rsidRPr="00315325" w14:paraId="1660639A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B04A6D1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C80862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32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9A67089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30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1381BBA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34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08C6DE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28</w:t>
            </w:r>
          </w:p>
        </w:tc>
      </w:tr>
      <w:tr w:rsidR="00315325" w:rsidRPr="00315325" w14:paraId="6D62A63D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D9BF06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E8205D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63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D281ACC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45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698D555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74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03CF3D2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63</w:t>
            </w:r>
          </w:p>
        </w:tc>
      </w:tr>
      <w:tr w:rsidR="00315325" w:rsidRPr="00315325" w14:paraId="0EECD4E3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C90622D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A134777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54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0A98874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46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2E4BD61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C421A0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52</w:t>
            </w:r>
          </w:p>
        </w:tc>
      </w:tr>
      <w:tr w:rsidR="00315325" w:rsidRPr="00315325" w14:paraId="3478FABF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AFBC3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6D55DB5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78B1A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51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B44701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52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8E12E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43</w:t>
            </w:r>
          </w:p>
        </w:tc>
      </w:tr>
      <w:tr w:rsidR="00315325" w:rsidRPr="00315325" w14:paraId="7522D531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0383367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718AAD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91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85FE62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79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20E6342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100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0287DC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75</w:t>
            </w:r>
          </w:p>
        </w:tc>
      </w:tr>
      <w:tr w:rsidR="00315325" w:rsidRPr="00315325" w14:paraId="7C590F0E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459A39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DE5121A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56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7F41ECD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68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B4E7085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B3F742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50</w:t>
            </w:r>
          </w:p>
        </w:tc>
      </w:tr>
      <w:tr w:rsidR="00315325" w:rsidRPr="00315325" w14:paraId="004DFE3F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FA38025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E781995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79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07A32A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65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AF551F6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0560D6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61</w:t>
            </w:r>
          </w:p>
        </w:tc>
      </w:tr>
      <w:tr w:rsidR="00315325" w:rsidRPr="00315325" w14:paraId="2274F853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B1F5CBA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D35295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81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B80DF41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80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018DD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68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AC3B8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58</w:t>
            </w:r>
          </w:p>
        </w:tc>
      </w:tr>
      <w:tr w:rsidR="00315325" w:rsidRPr="00315325" w14:paraId="7808499E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C673DCC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19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FBABD69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78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A013A3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55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C22237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4B893B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60</w:t>
            </w:r>
          </w:p>
        </w:tc>
      </w:tr>
      <w:tr w:rsidR="00315325" w:rsidRPr="00315325" w14:paraId="7361A7A7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0FD26A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AC2042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46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027353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38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B32983D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F073AA6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38</w:t>
            </w:r>
          </w:p>
        </w:tc>
      </w:tr>
      <w:tr w:rsidR="00315325" w:rsidRPr="00315325" w14:paraId="539E5402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4699819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1FCB63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6E86D72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35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DBB9119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34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FBA2806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37</w:t>
            </w:r>
          </w:p>
        </w:tc>
      </w:tr>
      <w:tr w:rsidR="00315325" w:rsidRPr="00315325" w14:paraId="135C1CC3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C09A4D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906D82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32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A0162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30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7FC8C4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F45C9D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32</w:t>
            </w:r>
          </w:p>
        </w:tc>
      </w:tr>
      <w:tr w:rsidR="00315325" w:rsidRPr="00315325" w14:paraId="1EA2A239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FC8236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C0319F5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E07A94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50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6F65B3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67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415427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54</w:t>
            </w:r>
          </w:p>
        </w:tc>
      </w:tr>
      <w:tr w:rsidR="00315325" w:rsidRPr="00315325" w14:paraId="392E0D2B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0362EE2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24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9B18D9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35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B9091A6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37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43059F6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48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DF7DEE0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39</w:t>
            </w:r>
          </w:p>
        </w:tc>
      </w:tr>
      <w:tr w:rsidR="00315325" w:rsidRPr="00315325" w14:paraId="7E81DE46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6BC03A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5E455F6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3C29EB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36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C500FAC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6762BF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31</w:t>
            </w:r>
          </w:p>
        </w:tc>
      </w:tr>
      <w:tr w:rsidR="00315325" w:rsidRPr="00315325" w14:paraId="4A7D4AA7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7391612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4108715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50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91B029A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34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3F9CD9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F70EE9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40</w:t>
            </w:r>
          </w:p>
        </w:tc>
      </w:tr>
      <w:tr w:rsidR="00315325" w:rsidRPr="00315325" w14:paraId="3E8AD35A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3A5CCEC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AB354EC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43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CCDBDBF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37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BF52453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67F591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50</w:t>
            </w:r>
          </w:p>
        </w:tc>
      </w:tr>
      <w:tr w:rsidR="00315325" w:rsidRPr="00315325" w14:paraId="31BB6D2F" w14:textId="77777777" w:rsidTr="00EA4107">
        <w:trPr>
          <w:trHeight w:val="300"/>
          <w:jc w:val="center"/>
        </w:trPr>
        <w:tc>
          <w:tcPr>
            <w:tcW w:w="1950" w:type="pct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EDAFC68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28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122461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48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D0A8E27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54</w:t>
            </w:r>
          </w:p>
        </w:tc>
        <w:tc>
          <w:tcPr>
            <w:tcW w:w="924" w:type="pct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8FC641B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57</w:t>
            </w:r>
          </w:p>
        </w:tc>
        <w:tc>
          <w:tcPr>
            <w:tcW w:w="708" w:type="pct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599360E" w14:textId="77777777" w:rsidR="00315325" w:rsidRPr="00315325" w:rsidRDefault="00315325" w:rsidP="00EA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15325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43</w:t>
            </w:r>
          </w:p>
        </w:tc>
      </w:tr>
    </w:tbl>
    <w:p w14:paraId="1F74258A" w14:textId="01526B33" w:rsidR="004161A8" w:rsidRPr="004161A8" w:rsidRDefault="004161A8" w:rsidP="004161A8">
      <w:pPr>
        <w:spacing w:line="360" w:lineRule="auto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14:paraId="79625E10" w14:textId="7C6B1672" w:rsidR="0044558E" w:rsidRPr="00EA4107" w:rsidRDefault="0044558E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u w:val="single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u w:val="single"/>
          <w:shd w:val="clear" w:color="auto" w:fill="FFFFFF"/>
        </w:rPr>
        <w:t>Critérios para aplicação de Análise Fatorial e Análise dos Componentes Principais</w:t>
      </w:r>
      <w:r w:rsidR="00016680" w:rsidRPr="00EA4107">
        <w:rPr>
          <w:rFonts w:ascii="Times New Roman" w:hAnsi="Times New Roman" w:cs="Times New Roman"/>
          <w:color w:val="000000"/>
          <w:szCs w:val="24"/>
          <w:u w:val="single"/>
          <w:shd w:val="clear" w:color="auto" w:fill="FFFFFF"/>
        </w:rPr>
        <w:t>:</w:t>
      </w:r>
    </w:p>
    <w:p w14:paraId="68714DD0" w14:textId="77777777" w:rsidR="00016680" w:rsidRPr="00EA4107" w:rsidRDefault="00016680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61C4BFAB" w14:textId="48890EF2" w:rsidR="00F56DB1" w:rsidRPr="00EA4107" w:rsidRDefault="00F56DB1" w:rsidP="0044558E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Analise do tamanho amostral:</w:t>
      </w:r>
    </w:p>
    <w:p w14:paraId="3E6D4896" w14:textId="4876CEBC" w:rsidR="00844422" w:rsidRPr="00EA4107" w:rsidRDefault="00EA4107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lastRenderedPageBreak/>
        <w:t>Os números de observações cumprem</w:t>
      </w:r>
      <w:r w:rsidR="00E64021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com os critérios de tamanho d</w:t>
      </w:r>
      <w:r w:rsidR="00016680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e</w:t>
      </w:r>
      <w:r w:rsidR="00E64021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amostra </w:t>
      </w:r>
      <w:r w:rsidR="006D66B6">
        <w:rPr>
          <w:rFonts w:ascii="Times New Roman" w:hAnsi="Times New Roman" w:cs="Times New Roman"/>
          <w:color w:val="000000"/>
          <w:szCs w:val="24"/>
          <w:shd w:val="clear" w:color="auto" w:fill="FFFFFF"/>
        </w:rPr>
        <w:t>(Quadro 2)</w:t>
      </w:r>
      <w:r w:rsidR="00E64021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14:paraId="262C7CA1" w14:textId="7076F82A" w:rsidR="00844422" w:rsidRPr="006D66B6" w:rsidRDefault="006D66B6" w:rsidP="006D66B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6D66B6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Quadro 2</w:t>
      </w:r>
      <w:r w:rsidR="00844422" w:rsidRPr="006D66B6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: Critérios de tamanho amostral para aplicação de analise fatorial e análise dos componentes principais.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844422" w:rsidRPr="00EA4107" w14:paraId="4692A0BE" w14:textId="2E2BA7EE" w:rsidTr="00844422">
        <w:tc>
          <w:tcPr>
            <w:tcW w:w="2832" w:type="dxa"/>
          </w:tcPr>
          <w:p w14:paraId="4881B841" w14:textId="64D51388" w:rsidR="00844422" w:rsidRPr="00EA4107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Critério</w:t>
            </w:r>
          </w:p>
        </w:tc>
        <w:tc>
          <w:tcPr>
            <w:tcW w:w="2831" w:type="dxa"/>
          </w:tcPr>
          <w:p w14:paraId="338669B9" w14:textId="184CC8E1" w:rsidR="00844422" w:rsidRPr="00EA4107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Valor observado</w:t>
            </w:r>
          </w:p>
        </w:tc>
        <w:tc>
          <w:tcPr>
            <w:tcW w:w="2831" w:type="dxa"/>
          </w:tcPr>
          <w:p w14:paraId="5BD618F8" w14:textId="24DA9EC9" w:rsidR="00844422" w:rsidRPr="00EA4107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Critério aceito?</w:t>
            </w:r>
          </w:p>
        </w:tc>
      </w:tr>
      <w:tr w:rsidR="00844422" w:rsidRPr="00EA4107" w14:paraId="1702C4C8" w14:textId="3F88D52F" w:rsidTr="00844422">
        <w:tc>
          <w:tcPr>
            <w:tcW w:w="2832" w:type="dxa"/>
          </w:tcPr>
          <w:p w14:paraId="022D7E41" w14:textId="720A447B" w:rsidR="00844422" w:rsidRPr="00EA4107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≥ 50 observações (Hair,2009)</w:t>
            </w:r>
          </w:p>
        </w:tc>
        <w:tc>
          <w:tcPr>
            <w:tcW w:w="2831" w:type="dxa"/>
          </w:tcPr>
          <w:p w14:paraId="2651464D" w14:textId="56234482" w:rsidR="00844422" w:rsidRPr="00EA4107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112</w:t>
            </w:r>
          </w:p>
        </w:tc>
        <w:tc>
          <w:tcPr>
            <w:tcW w:w="2831" w:type="dxa"/>
          </w:tcPr>
          <w:p w14:paraId="7F6745E9" w14:textId="2131E650" w:rsidR="00844422" w:rsidRPr="00EA4107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Sim</w:t>
            </w:r>
          </w:p>
        </w:tc>
      </w:tr>
      <w:tr w:rsidR="00844422" w:rsidRPr="00EA4107" w14:paraId="2C284DD1" w14:textId="37F1F3AE" w:rsidTr="00844422">
        <w:tc>
          <w:tcPr>
            <w:tcW w:w="2832" w:type="dxa"/>
          </w:tcPr>
          <w:p w14:paraId="6043D7BD" w14:textId="3A1C078B" w:rsidR="00844422" w:rsidRPr="00192634" w:rsidRDefault="00E64021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≤</w:t>
            </w:r>
            <w:r w:rsidR="00192634"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200 observações (Meyer 2006</w:t>
            </w:r>
            <w:r w:rsidR="00844422"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2831" w:type="dxa"/>
          </w:tcPr>
          <w:p w14:paraId="25B85883" w14:textId="53957CC4" w:rsidR="00844422" w:rsidRPr="00EA4107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112</w:t>
            </w:r>
          </w:p>
        </w:tc>
        <w:tc>
          <w:tcPr>
            <w:tcW w:w="2831" w:type="dxa"/>
          </w:tcPr>
          <w:p w14:paraId="581E33C0" w14:textId="1D51762A" w:rsidR="00844422" w:rsidRPr="00EA4107" w:rsidRDefault="006269EB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Sim</w:t>
            </w:r>
          </w:p>
        </w:tc>
      </w:tr>
      <w:tr w:rsidR="00844422" w:rsidRPr="00EA4107" w14:paraId="212A26F6" w14:textId="19B428EA" w:rsidTr="00844422">
        <w:tc>
          <w:tcPr>
            <w:tcW w:w="2832" w:type="dxa"/>
          </w:tcPr>
          <w:p w14:paraId="213E158E" w14:textId="1B5694F1" w:rsidR="00844422" w:rsidRPr="00192634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Observações / N° de Var</w:t>
            </w:r>
            <w:r w:rsidR="00192634"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iáveis ≥ 10 (</w:t>
            </w:r>
            <w:proofErr w:type="spellStart"/>
            <w:r w:rsidR="00192634"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Hair</w:t>
            </w:r>
            <w:proofErr w:type="spellEnd"/>
            <w:r w:rsidR="00192634"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2009 e Meyer</w:t>
            </w:r>
            <w:r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r w:rsidR="00192634"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2006</w:t>
            </w:r>
            <w:r w:rsidRPr="0019263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2831" w:type="dxa"/>
          </w:tcPr>
          <w:p w14:paraId="65CDBF20" w14:textId="538B3523" w:rsidR="00844422" w:rsidRPr="00EA4107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28</w:t>
            </w:r>
          </w:p>
        </w:tc>
        <w:tc>
          <w:tcPr>
            <w:tcW w:w="2831" w:type="dxa"/>
          </w:tcPr>
          <w:p w14:paraId="2F925C85" w14:textId="28C528DC" w:rsidR="00844422" w:rsidRPr="00EA4107" w:rsidRDefault="00844422" w:rsidP="00E640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Sim</w:t>
            </w:r>
          </w:p>
        </w:tc>
      </w:tr>
    </w:tbl>
    <w:p w14:paraId="3BBE57AC" w14:textId="472A578B" w:rsidR="0044558E" w:rsidRPr="00EA4107" w:rsidRDefault="0044558E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1511CEEA" w14:textId="1A1DF1B8" w:rsidR="00B61DD5" w:rsidRPr="00EA4107" w:rsidRDefault="00B61DD5" w:rsidP="0044558E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Correlação de Pearson:</w:t>
      </w:r>
    </w:p>
    <w:p w14:paraId="72309859" w14:textId="6467FACE" w:rsidR="00B61DD5" w:rsidRPr="00EA4107" w:rsidRDefault="00B61DD5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Para a realização da análise d</w:t>
      </w:r>
      <w:r w:rsidR="0050546E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e componentes principais (PCA) 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e análise fatorial, foi utilizada uma matriz de correlação de Pearson </w:t>
      </w:r>
      <w:r w:rsidR="00E64021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(</w:t>
      </w:r>
      <w:r w:rsidR="00016680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tabela 1</w:t>
      </w:r>
      <w:r w:rsidR="00E64021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)</w:t>
      </w:r>
      <w:r w:rsidR="00C17320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  <w:r w:rsidR="00360E77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16680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Segundo a classificação de</w:t>
      </w:r>
      <w:r w:rsidR="009F641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Callegari-Jacques (2003)</w:t>
      </w:r>
      <w:r w:rsid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="00016680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com exceção de Oeste e Leste que apresentaram r=0,77 (correlação forte), as demais direções apresentaram correlações muito fortes (0,80 ≥ r &lt; 1 (tabela 1; figura 1). </w:t>
      </w:r>
      <w:r w:rsidR="00360E77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Todas as co</w:t>
      </w:r>
      <w:r w:rsidR="00016680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rrelações são </w:t>
      </w:r>
      <w:r w:rsidR="00E64021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significativas </w:t>
      </w:r>
      <w:r w:rsidR="0050546E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(p &lt; 0,01)</w:t>
      </w:r>
      <w:r w:rsidR="00016680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(tabela 1).</w:t>
      </w:r>
    </w:p>
    <w:p w14:paraId="6A33C273" w14:textId="500DE5A6" w:rsidR="0050546E" w:rsidRPr="00CF15FC" w:rsidRDefault="0050546E" w:rsidP="00CF15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Tabela 1. Matriz de correlação de Pearson para a variável massa de casca de árvore</w:t>
      </w:r>
      <w:r w:rsidR="00016680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(kg)</w:t>
      </w:r>
      <w:r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por direção geográfica. *P &lt; 0,001.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2111"/>
        <w:gridCol w:w="2111"/>
      </w:tblGrid>
      <w:tr w:rsidR="0050546E" w:rsidRPr="00EA4107" w14:paraId="7C6CA099" w14:textId="77777777" w:rsidTr="0050546E">
        <w:trPr>
          <w:trHeight w:val="366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4DFF0E" w14:textId="070F7791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3E8FC8" w14:textId="77777777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N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1EC160" w14:textId="77777777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L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ED51ED" w14:textId="77777777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S</w:t>
            </w:r>
          </w:p>
        </w:tc>
      </w:tr>
      <w:tr w:rsidR="0050546E" w:rsidRPr="00EA4107" w14:paraId="7A1D2525" w14:textId="77777777" w:rsidTr="0050546E">
        <w:trPr>
          <w:trHeight w:val="366"/>
        </w:trPr>
        <w:tc>
          <w:tcPr>
            <w:tcW w:w="2111" w:type="dxa"/>
            <w:tcBorders>
              <w:top w:val="single" w:sz="4" w:space="0" w:color="auto"/>
            </w:tcBorders>
            <w:noWrap/>
            <w:hideMark/>
          </w:tcPr>
          <w:p w14:paraId="6E5A13ED" w14:textId="77777777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L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noWrap/>
            <w:hideMark/>
          </w:tcPr>
          <w:p w14:paraId="10BB5F2A" w14:textId="08D4E4C9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0,89*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noWrap/>
            <w:hideMark/>
          </w:tcPr>
          <w:p w14:paraId="7F3E8FAB" w14:textId="77777777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  <w:noWrap/>
            <w:hideMark/>
          </w:tcPr>
          <w:p w14:paraId="1E1A82EB" w14:textId="776AA614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 w:rsidR="0050546E" w:rsidRPr="00EA4107" w14:paraId="1E1619EF" w14:textId="77777777" w:rsidTr="0050546E">
        <w:trPr>
          <w:trHeight w:val="366"/>
        </w:trPr>
        <w:tc>
          <w:tcPr>
            <w:tcW w:w="2111" w:type="dxa"/>
            <w:noWrap/>
            <w:hideMark/>
          </w:tcPr>
          <w:p w14:paraId="4B26E9FC" w14:textId="77777777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S</w:t>
            </w:r>
          </w:p>
        </w:tc>
        <w:tc>
          <w:tcPr>
            <w:tcW w:w="2111" w:type="dxa"/>
            <w:noWrap/>
            <w:hideMark/>
          </w:tcPr>
          <w:p w14:paraId="2EEB57F7" w14:textId="6A59B015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0,90*</w:t>
            </w:r>
          </w:p>
        </w:tc>
        <w:tc>
          <w:tcPr>
            <w:tcW w:w="2111" w:type="dxa"/>
            <w:noWrap/>
            <w:hideMark/>
          </w:tcPr>
          <w:p w14:paraId="159A7C65" w14:textId="5D19FB98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0,83*</w:t>
            </w:r>
          </w:p>
        </w:tc>
        <w:tc>
          <w:tcPr>
            <w:tcW w:w="2111" w:type="dxa"/>
            <w:noWrap/>
            <w:hideMark/>
          </w:tcPr>
          <w:p w14:paraId="62A2E41D" w14:textId="51723424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 w:rsidR="0050546E" w:rsidRPr="00EA4107" w14:paraId="69F09275" w14:textId="77777777" w:rsidTr="0050546E">
        <w:trPr>
          <w:trHeight w:val="366"/>
        </w:trPr>
        <w:tc>
          <w:tcPr>
            <w:tcW w:w="2111" w:type="dxa"/>
            <w:tcBorders>
              <w:bottom w:val="single" w:sz="4" w:space="0" w:color="auto"/>
            </w:tcBorders>
            <w:noWrap/>
            <w:hideMark/>
          </w:tcPr>
          <w:p w14:paraId="50EDA0CB" w14:textId="77777777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O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noWrap/>
            <w:hideMark/>
          </w:tcPr>
          <w:p w14:paraId="473E63B6" w14:textId="0DC51742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0,88*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noWrap/>
            <w:hideMark/>
          </w:tcPr>
          <w:p w14:paraId="3F842066" w14:textId="48D5CE09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0,77*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noWrap/>
            <w:hideMark/>
          </w:tcPr>
          <w:p w14:paraId="4ADBB661" w14:textId="4D4E049D" w:rsidR="0050546E" w:rsidRPr="00EA4107" w:rsidRDefault="0050546E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0,92*</w:t>
            </w:r>
          </w:p>
        </w:tc>
      </w:tr>
    </w:tbl>
    <w:p w14:paraId="00C88A82" w14:textId="77777777" w:rsidR="0050546E" w:rsidRPr="00EA4107" w:rsidRDefault="0050546E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4DCB5866" w14:textId="6F8787C4" w:rsidR="00036D8C" w:rsidRPr="00CF15FC" w:rsidRDefault="00B61DD5" w:rsidP="00CF15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F15FC">
        <w:rPr>
          <w:rFonts w:ascii="Times New Roman" w:hAnsi="Times New Roman" w:cs="Times New Roman"/>
          <w:b/>
          <w:noProof/>
          <w:szCs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3486B8C2" wp14:editId="54C1D2A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400040" cy="3033395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D8C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Figura 1: Gráficos de dispersão </w:t>
      </w:r>
      <w:r w:rsidR="00016680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para massa de casca de árvore por direção geográfica.</w:t>
      </w:r>
    </w:p>
    <w:p w14:paraId="21677065" w14:textId="77777777" w:rsidR="00016680" w:rsidRPr="00EA4107" w:rsidRDefault="00016680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36F125BA" w14:textId="0220B775" w:rsidR="005D418F" w:rsidRPr="00EA4107" w:rsidRDefault="00B61DD5" w:rsidP="0044558E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Teste de esfericidade de </w:t>
      </w:r>
      <w:proofErr w:type="spellStart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Bartlett</w:t>
      </w:r>
      <w:proofErr w:type="spellEnd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p w14:paraId="2D57420B" w14:textId="59FAFAD6" w:rsidR="00B61DD5" w:rsidRPr="00EA4107" w:rsidRDefault="00B61DD5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H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  <w:vertAlign w:val="subscript"/>
        </w:rPr>
        <w:t>0</w:t>
      </w:r>
      <w:r w:rsidR="00B820C5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: A matriz de correlação (R) 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é</w:t>
      </w:r>
      <w:r w:rsidR="00B820C5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igual a matriz identidade (I) (R = I).</w:t>
      </w:r>
    </w:p>
    <w:p w14:paraId="159630EE" w14:textId="0C75D470" w:rsidR="00B61DD5" w:rsidRPr="00EA4107" w:rsidRDefault="00B61DD5" w:rsidP="00B61DD5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H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  <w:vertAlign w:val="subscript"/>
        </w:rPr>
        <w:t>1</w:t>
      </w:r>
      <w:r w:rsidR="00B820C5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: A matriz de correlação (R)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é dife</w:t>
      </w:r>
      <w:r w:rsidR="00B820C5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rente da matriz identidade (I) (R ≠ I).</w:t>
      </w:r>
    </w:p>
    <w:p w14:paraId="39BFBD54" w14:textId="12C475A3" w:rsidR="00B61DD5" w:rsidRPr="00EA4107" w:rsidRDefault="005D418F" w:rsidP="005D418F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Segundo o teste de </w:t>
      </w:r>
      <w:r w:rsidR="00016680"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esfericidade de </w:t>
      </w:r>
      <w:proofErr w:type="spellStart"/>
      <w:r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>Bartlett</w:t>
      </w:r>
      <w:proofErr w:type="spellEnd"/>
      <w:r w:rsidR="00B820C5"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a aplicação da análise de componentes principais, bem como a análise fatorial, é adequada (</w:t>
      </w:r>
      <w:proofErr w:type="spellStart"/>
      <w:r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>qui</w:t>
      </w:r>
      <w:proofErr w:type="spellEnd"/>
      <w:r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-quadrado: 131,3517, </w:t>
      </w:r>
      <w:proofErr w:type="spellStart"/>
      <w:r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>df</w:t>
      </w:r>
      <w:proofErr w:type="spellEnd"/>
      <w:r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= 6, P &lt; 0,00</w:t>
      </w:r>
      <w:r w:rsidR="004816FA"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>1). U</w:t>
      </w:r>
      <w:r w:rsidR="00212141"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ma vez que a hipótese nula de esfericidade foi rejeitada, </w:t>
      </w:r>
      <w:r w:rsid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>é</w:t>
      </w:r>
      <w:r w:rsidR="00212141"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justificável </w:t>
      </w:r>
      <w:r w:rsid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 aplicação de alguma </w:t>
      </w:r>
      <w:r w:rsidR="00212141"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>forma de redução de dimensão.</w:t>
      </w:r>
      <w:r w:rsidR="00B820C5" w:rsidRPr="004816F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Ao rejeitar a hipótese nula de igualdade foi permitido ver que na realidade as variáveis apresentam correlações verdadeiras e que a matriz de correlação é diferente da matriz identidade.</w:t>
      </w:r>
      <w:r w:rsidR="00B820C5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</w:p>
    <w:p w14:paraId="4F787D52" w14:textId="77777777" w:rsidR="00B820C5" w:rsidRPr="00EA4107" w:rsidRDefault="00B820C5" w:rsidP="005D418F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2480CDDB" w14:textId="32C7E0B5" w:rsidR="008A437A" w:rsidRPr="00EA4107" w:rsidRDefault="008A437A" w:rsidP="0044558E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Critério de </w:t>
      </w:r>
      <w:proofErr w:type="spellStart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Kayser</w:t>
      </w:r>
      <w:proofErr w:type="spellEnd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-Meyer-</w:t>
      </w:r>
      <w:proofErr w:type="spellStart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Olkin</w:t>
      </w:r>
      <w:proofErr w:type="spellEnd"/>
      <w:r w:rsidR="00554269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(índice KMO).</w:t>
      </w:r>
    </w:p>
    <w:p w14:paraId="499926C0" w14:textId="5DF28C15" w:rsidR="005E4BE1" w:rsidRPr="00EA4107" w:rsidRDefault="00F736CE" w:rsidP="00067F86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Levou-se em consideração </w:t>
      </w:r>
      <w:r w:rsidR="00554269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 classificação do </w:t>
      </w:r>
      <w:r w:rsidR="00554269" w:rsidRPr="00CF15F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índice KMO </w:t>
      </w:r>
      <w:r w:rsidR="00067F86" w:rsidRPr="00CF15FC">
        <w:rPr>
          <w:rFonts w:ascii="Times New Roman" w:hAnsi="Times New Roman" w:cs="Times New Roman"/>
          <w:color w:val="000000"/>
          <w:szCs w:val="24"/>
          <w:shd w:val="clear" w:color="auto" w:fill="FFFFFF"/>
        </w:rPr>
        <w:t>segundo Alexandre Pereira (1999) onde</w:t>
      </w:r>
      <w:r w:rsidR="00067F86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: </w:t>
      </w:r>
    </w:p>
    <w:p w14:paraId="55AC0E28" w14:textId="7673B564" w:rsidR="00067F86" w:rsidRPr="00CF15FC" w:rsidRDefault="00CF15FC" w:rsidP="00CF15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Quadro 3</w:t>
      </w:r>
      <w:r w:rsidR="00554269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: classificação d</w:t>
      </w:r>
      <w:r w:rsidR="005E4BE1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os intervalos do índice KMO: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9"/>
        <w:gridCol w:w="4239"/>
      </w:tblGrid>
      <w:tr w:rsidR="00067F86" w:rsidRPr="00EA4107" w14:paraId="3807E165" w14:textId="77777777" w:rsidTr="00554269">
        <w:trPr>
          <w:trHeight w:val="421"/>
        </w:trPr>
        <w:tc>
          <w:tcPr>
            <w:tcW w:w="4239" w:type="dxa"/>
          </w:tcPr>
          <w:p w14:paraId="6E850760" w14:textId="1431362B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KMO</w:t>
            </w:r>
          </w:p>
        </w:tc>
        <w:tc>
          <w:tcPr>
            <w:tcW w:w="4239" w:type="dxa"/>
          </w:tcPr>
          <w:p w14:paraId="0078DECC" w14:textId="45647DA6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Classificação</w:t>
            </w:r>
          </w:p>
        </w:tc>
      </w:tr>
      <w:tr w:rsidR="00067F86" w:rsidRPr="00EA4107" w14:paraId="6EE99125" w14:textId="77777777" w:rsidTr="00554269">
        <w:trPr>
          <w:trHeight w:val="421"/>
        </w:trPr>
        <w:tc>
          <w:tcPr>
            <w:tcW w:w="4239" w:type="dxa"/>
          </w:tcPr>
          <w:p w14:paraId="24FC0844" w14:textId="6307B68C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1,00- 0,90</w:t>
            </w:r>
          </w:p>
        </w:tc>
        <w:tc>
          <w:tcPr>
            <w:tcW w:w="4239" w:type="dxa"/>
          </w:tcPr>
          <w:p w14:paraId="73D5DF6F" w14:textId="4101D6E3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Muito boa</w:t>
            </w:r>
          </w:p>
        </w:tc>
      </w:tr>
      <w:tr w:rsidR="00067F86" w:rsidRPr="00EA4107" w14:paraId="398801D9" w14:textId="77777777" w:rsidTr="00554269">
        <w:trPr>
          <w:trHeight w:val="421"/>
        </w:trPr>
        <w:tc>
          <w:tcPr>
            <w:tcW w:w="4239" w:type="dxa"/>
          </w:tcPr>
          <w:p w14:paraId="117220F8" w14:textId="6798286D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0,80-0,90</w:t>
            </w:r>
          </w:p>
        </w:tc>
        <w:tc>
          <w:tcPr>
            <w:tcW w:w="4239" w:type="dxa"/>
          </w:tcPr>
          <w:p w14:paraId="62678C8E" w14:textId="25405AB3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Boa</w:t>
            </w:r>
          </w:p>
        </w:tc>
      </w:tr>
      <w:tr w:rsidR="00067F86" w:rsidRPr="00EA4107" w14:paraId="733FD2B1" w14:textId="77777777" w:rsidTr="00554269">
        <w:trPr>
          <w:trHeight w:val="421"/>
        </w:trPr>
        <w:tc>
          <w:tcPr>
            <w:tcW w:w="4239" w:type="dxa"/>
          </w:tcPr>
          <w:p w14:paraId="31BBA8A4" w14:textId="3DC3D87E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0,70-0,80</w:t>
            </w:r>
          </w:p>
        </w:tc>
        <w:tc>
          <w:tcPr>
            <w:tcW w:w="4239" w:type="dxa"/>
          </w:tcPr>
          <w:p w14:paraId="07416802" w14:textId="01B20397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Média</w:t>
            </w:r>
          </w:p>
        </w:tc>
      </w:tr>
      <w:tr w:rsidR="00067F86" w:rsidRPr="00EA4107" w14:paraId="2B7260D2" w14:textId="77777777" w:rsidTr="00554269">
        <w:trPr>
          <w:trHeight w:val="421"/>
        </w:trPr>
        <w:tc>
          <w:tcPr>
            <w:tcW w:w="4239" w:type="dxa"/>
          </w:tcPr>
          <w:p w14:paraId="7282B274" w14:textId="6D5D69E7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0,60-0,70</w:t>
            </w:r>
          </w:p>
        </w:tc>
        <w:tc>
          <w:tcPr>
            <w:tcW w:w="4239" w:type="dxa"/>
          </w:tcPr>
          <w:p w14:paraId="1B050A8C" w14:textId="69767D4E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Razoável</w:t>
            </w:r>
          </w:p>
        </w:tc>
      </w:tr>
      <w:tr w:rsidR="00067F86" w:rsidRPr="00EA4107" w14:paraId="12A2E9E4" w14:textId="77777777" w:rsidTr="00554269">
        <w:trPr>
          <w:trHeight w:val="421"/>
        </w:trPr>
        <w:tc>
          <w:tcPr>
            <w:tcW w:w="4239" w:type="dxa"/>
          </w:tcPr>
          <w:p w14:paraId="5DF92876" w14:textId="72F2BEDF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0,50-0,60</w:t>
            </w:r>
          </w:p>
        </w:tc>
        <w:tc>
          <w:tcPr>
            <w:tcW w:w="4239" w:type="dxa"/>
          </w:tcPr>
          <w:p w14:paraId="3A921E58" w14:textId="0B8ADE15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Má</w:t>
            </w:r>
          </w:p>
        </w:tc>
      </w:tr>
      <w:tr w:rsidR="00067F86" w:rsidRPr="00EA4107" w14:paraId="55C5E2A0" w14:textId="77777777" w:rsidTr="00554269">
        <w:trPr>
          <w:trHeight w:val="421"/>
        </w:trPr>
        <w:tc>
          <w:tcPr>
            <w:tcW w:w="4239" w:type="dxa"/>
          </w:tcPr>
          <w:p w14:paraId="0EF39417" w14:textId="71FC72CF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&lt; 0,50</w:t>
            </w:r>
          </w:p>
        </w:tc>
        <w:tc>
          <w:tcPr>
            <w:tcW w:w="4239" w:type="dxa"/>
          </w:tcPr>
          <w:p w14:paraId="3184FC0A" w14:textId="1FCCB6BB" w:rsidR="00067F86" w:rsidRPr="00EA4107" w:rsidRDefault="00067F86" w:rsidP="00067F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Inaceitável</w:t>
            </w:r>
          </w:p>
        </w:tc>
      </w:tr>
    </w:tbl>
    <w:p w14:paraId="44A7E89A" w14:textId="0860F1A8" w:rsidR="00067F86" w:rsidRPr="00EA4107" w:rsidRDefault="00067F86" w:rsidP="00067F86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43AE84D3" w14:textId="135D4FC6" w:rsidR="00D66DD5" w:rsidRDefault="005E4BE1" w:rsidP="008A437A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Segundo o índice de </w:t>
      </w:r>
      <w:proofErr w:type="spellStart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Kayser</w:t>
      </w:r>
      <w:proofErr w:type="spellEnd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-Meyer-</w:t>
      </w:r>
      <w:proofErr w:type="spellStart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Olkin</w:t>
      </w:r>
      <w:proofErr w:type="spellEnd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a</w:t>
      </w:r>
      <w:r w:rsidR="008A437A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adequação amostral é aceitável e meritória (KMO = 0,82).</w:t>
      </w:r>
    </w:p>
    <w:p w14:paraId="7DCA20B7" w14:textId="77777777" w:rsidR="00035166" w:rsidRDefault="00035166" w:rsidP="008A437A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130A38B7" w14:textId="4E55F8C0" w:rsidR="00D66DD5" w:rsidRDefault="00D66DD5" w:rsidP="004161A8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D66DD5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Faça a análise 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dos</w:t>
      </w:r>
      <w:r w:rsidRPr="00D66DD5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dados pela técnica de componentes principais. Interprete os resultados obtidos.</w:t>
      </w:r>
    </w:p>
    <w:p w14:paraId="5334C9B9" w14:textId="77777777" w:rsidR="00035166" w:rsidRPr="00D66DD5" w:rsidRDefault="00035166" w:rsidP="00035166">
      <w:pPr>
        <w:pStyle w:val="PargrafodaLista"/>
        <w:spacing w:line="360" w:lineRule="auto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14:paraId="00068E84" w14:textId="67097931" w:rsidR="009F06A0" w:rsidRPr="00EA4107" w:rsidRDefault="00554269" w:rsidP="009F06A0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Foi realizada a análise de componentes principais (PCA) a partir da matriz de correlação de Pearson</w:t>
      </w:r>
      <w:r w:rsidR="00BD0052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e os resultados são apresentados em quatro tabelas e um gráfico. Para decisão do número de componentes principais a serem </w:t>
      </w:r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utilizados na PCA</w:t>
      </w:r>
      <w:r w:rsidR="00BD0052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foram considerados os critérios abordados por </w:t>
      </w:r>
      <w:proofErr w:type="spellStart"/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Hair</w:t>
      </w:r>
      <w:proofErr w:type="spellEnd"/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(2009), se</w:t>
      </w:r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ndo esses o </w:t>
      </w:r>
      <w:proofErr w:type="spellStart"/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scree</w:t>
      </w:r>
      <w:proofErr w:type="spellEnd"/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plot</w:t>
      </w:r>
      <w:proofErr w:type="spellEnd"/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(figura 2</w:t>
      </w:r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), o critério de </w:t>
      </w:r>
      <w:proofErr w:type="spellStart"/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raíz</w:t>
      </w:r>
      <w:proofErr w:type="spellEnd"/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latente (autovalor &gt; 1) e o critério de variação total dos dados (proporção da variância acumulada ser ≥ 95%). Dois dos três critérios considerados (gráfico </w:t>
      </w:r>
      <w:proofErr w:type="spellStart"/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scree</w:t>
      </w:r>
      <w:proofErr w:type="spellEnd"/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e raiz latente) apontam apenas o primeiro fator como adequado para prosseguimento </w:t>
      </w:r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da PCA</w:t>
      </w:r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(Figura </w:t>
      </w:r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1, Tabela 2</w:t>
      </w:r>
      <w:r w:rsidR="00D66DD5" w:rsidRP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).</w:t>
      </w:r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D169EB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Por</w:t>
      </w:r>
      <w:r w:rsidR="00B36845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ém, para a demonstração gráfica da PCA</w:t>
      </w:r>
      <w:r w:rsidR="00D169EB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, o componente principal 2 também</w:t>
      </w:r>
      <w:r w:rsidR="001A4BC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foi considerado nesta análise, além deste ser considerado como adequado pelo critério de variação total apresentado por </w:t>
      </w:r>
      <w:proofErr w:type="spellStart"/>
      <w:r w:rsidR="001A4BCC">
        <w:rPr>
          <w:rFonts w:ascii="Times New Roman" w:hAnsi="Times New Roman" w:cs="Times New Roman"/>
          <w:color w:val="000000"/>
          <w:szCs w:val="24"/>
          <w:shd w:val="clear" w:color="auto" w:fill="FFFFFF"/>
        </w:rPr>
        <w:t>Hair</w:t>
      </w:r>
      <w:proofErr w:type="spellEnd"/>
      <w:r w:rsidR="001A4BC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(2009). </w:t>
      </w:r>
    </w:p>
    <w:p w14:paraId="68770D49" w14:textId="59627C27" w:rsidR="00DC1EEB" w:rsidRPr="00EA4107" w:rsidRDefault="00B36845" w:rsidP="00B36845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Foram definidos dois componentes principais</w:t>
      </w:r>
      <w:r w:rsidR="00E64021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na PCA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sendo o primeiro componente formado pelas variáveis </w:t>
      </w:r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‘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Norte</w:t>
      </w:r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’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e </w:t>
      </w:r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‘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Sul</w:t>
      </w:r>
      <w:r w:rsidR="00D66DD5">
        <w:rPr>
          <w:rFonts w:ascii="Times New Roman" w:hAnsi="Times New Roman" w:cs="Times New Roman"/>
          <w:color w:val="000000"/>
          <w:szCs w:val="24"/>
          <w:shd w:val="clear" w:color="auto" w:fill="FFFFFF"/>
        </w:rPr>
        <w:t>’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(autovalor = 1,9</w:t>
      </w:r>
      <w:r w:rsidR="00EE2EDE">
        <w:rPr>
          <w:rFonts w:ascii="Times New Roman" w:hAnsi="Times New Roman" w:cs="Times New Roman"/>
          <w:color w:val="000000"/>
          <w:szCs w:val="24"/>
          <w:shd w:val="clear" w:color="auto" w:fill="FFFFFF"/>
        </w:rPr>
        <w:t>0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explicabilidade</w:t>
      </w:r>
      <w:proofErr w:type="spellEnd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= 90%) e o segundo pelas variáveis </w:t>
      </w:r>
      <w:r w:rsidR="00EE2EDE">
        <w:rPr>
          <w:rFonts w:ascii="Times New Roman" w:hAnsi="Times New Roman" w:cs="Times New Roman"/>
          <w:color w:val="000000"/>
          <w:szCs w:val="24"/>
          <w:shd w:val="clear" w:color="auto" w:fill="FFFFFF"/>
        </w:rPr>
        <w:t>‘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Leste</w:t>
      </w:r>
      <w:r w:rsidR="00EE2EDE">
        <w:rPr>
          <w:rFonts w:ascii="Times New Roman" w:hAnsi="Times New Roman" w:cs="Times New Roman"/>
          <w:color w:val="000000"/>
          <w:szCs w:val="24"/>
          <w:shd w:val="clear" w:color="auto" w:fill="FFFFFF"/>
        </w:rPr>
        <w:t>’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e </w:t>
      </w:r>
      <w:r w:rsidR="00EE2EDE">
        <w:rPr>
          <w:rFonts w:ascii="Times New Roman" w:hAnsi="Times New Roman" w:cs="Times New Roman"/>
          <w:color w:val="000000"/>
          <w:szCs w:val="24"/>
          <w:shd w:val="clear" w:color="auto" w:fill="FFFFFF"/>
        </w:rPr>
        <w:t>‘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Oeste</w:t>
      </w:r>
      <w:r w:rsidR="00EE2EDE">
        <w:rPr>
          <w:rFonts w:ascii="Times New Roman" w:hAnsi="Times New Roman" w:cs="Times New Roman"/>
          <w:color w:val="000000"/>
          <w:szCs w:val="24"/>
          <w:shd w:val="clear" w:color="auto" w:fill="FFFFFF"/>
        </w:rPr>
        <w:t>’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(autovalor = 0,5</w:t>
      </w:r>
      <w:r w:rsidR="00EE2EDE">
        <w:rPr>
          <w:rFonts w:ascii="Times New Roman" w:hAnsi="Times New Roman" w:cs="Times New Roman"/>
          <w:color w:val="000000"/>
          <w:szCs w:val="24"/>
          <w:shd w:val="clear" w:color="auto" w:fill="FFFFFF"/>
        </w:rPr>
        <w:t>0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explicabilidade</w:t>
      </w:r>
      <w:proofErr w:type="spellEnd"/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= 6%</w:t>
      </w:r>
      <w:r w:rsidR="00DC1EEB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) (</w:t>
      </w:r>
      <w:r w:rsidR="00CF15FC">
        <w:rPr>
          <w:rFonts w:ascii="Times New Roman" w:hAnsi="Times New Roman" w:cs="Times New Roman"/>
          <w:color w:val="000000"/>
          <w:szCs w:val="24"/>
          <w:shd w:val="clear" w:color="auto" w:fill="FFFFFF"/>
        </w:rPr>
        <w:t>Tabela 2</w:t>
      </w:r>
      <w:r w:rsidR="00DC1EEB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)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14:paraId="03AD2C58" w14:textId="2B8D4CFE" w:rsidR="0006621B" w:rsidRPr="00CF15FC" w:rsidRDefault="00B36845" w:rsidP="00CF15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F15FC">
        <w:rPr>
          <w:rFonts w:ascii="Times New Roman" w:hAnsi="Times New Roman" w:cs="Times New Roman"/>
          <w:b/>
          <w:noProof/>
          <w:color w:val="000000"/>
          <w:szCs w:val="24"/>
          <w:shd w:val="clear" w:color="auto" w:fill="FFFFFF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693334E5" wp14:editId="3208232A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372100" cy="2241263"/>
            <wp:effectExtent l="0" t="0" r="0" b="698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4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5FC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Figura 2</w:t>
      </w:r>
      <w:r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: Gráfico de autovalor para o critério de teste </w:t>
      </w:r>
      <w:proofErr w:type="spellStart"/>
      <w:r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scree</w:t>
      </w:r>
      <w:proofErr w:type="spellEnd"/>
      <w:r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.</w:t>
      </w:r>
    </w:p>
    <w:p w14:paraId="6654F622" w14:textId="77777777" w:rsidR="00B36845" w:rsidRPr="00EA4107" w:rsidRDefault="00B36845" w:rsidP="0006621B">
      <w:pPr>
        <w:spacing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367643CE" w14:textId="68F698F6" w:rsidR="007307B0" w:rsidRPr="00CF15FC" w:rsidRDefault="00CF15FC" w:rsidP="00CF15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Tabela 2</w:t>
      </w:r>
      <w:r w:rsidR="007307B0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: </w:t>
      </w:r>
      <w:r w:rsidR="009E0DD3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Autovalores</w:t>
      </w:r>
      <w:r w:rsidR="007307B0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dos componentes principais </w:t>
      </w:r>
      <w:r w:rsidR="009E0DD3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para</w:t>
      </w:r>
      <w:r w:rsidR="007307B0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massa de casca de árvore </w:t>
      </w:r>
      <w:r w:rsidR="009E0DD3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(kg) </w:t>
      </w:r>
      <w:r w:rsidR="007307B0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por direção geográfica.</w:t>
      </w:r>
    </w:p>
    <w:tbl>
      <w:tblPr>
        <w:tblStyle w:val="Tabelacomgrade"/>
        <w:tblW w:w="835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1832"/>
        <w:gridCol w:w="1832"/>
      </w:tblGrid>
      <w:tr w:rsidR="00851F42" w:rsidRPr="00EA4107" w14:paraId="2DBCFFEA" w14:textId="377E0A8A" w:rsidTr="00851F42">
        <w:trPr>
          <w:trHeight w:val="546"/>
          <w:jc w:val="center"/>
        </w:trPr>
        <w:tc>
          <w:tcPr>
            <w:tcW w:w="0" w:type="auto"/>
          </w:tcPr>
          <w:p w14:paraId="126EE93F" w14:textId="77777777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3F6DA25" w14:textId="72AA410B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Comp.1</w:t>
            </w:r>
          </w:p>
        </w:tc>
        <w:tc>
          <w:tcPr>
            <w:tcW w:w="0" w:type="auto"/>
          </w:tcPr>
          <w:p w14:paraId="701BA97C" w14:textId="088E35B7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Comp.2</w:t>
            </w:r>
          </w:p>
        </w:tc>
      </w:tr>
      <w:tr w:rsidR="00851F42" w:rsidRPr="00EA4107" w14:paraId="4ACB0CE7" w14:textId="01ABB635" w:rsidTr="00851F42">
        <w:trPr>
          <w:trHeight w:val="546"/>
          <w:jc w:val="center"/>
        </w:trPr>
        <w:tc>
          <w:tcPr>
            <w:tcW w:w="0" w:type="auto"/>
          </w:tcPr>
          <w:p w14:paraId="46B27139" w14:textId="015240A9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Autovalores</w:t>
            </w:r>
          </w:p>
        </w:tc>
        <w:tc>
          <w:tcPr>
            <w:tcW w:w="0" w:type="auto"/>
          </w:tcPr>
          <w:p w14:paraId="46AE80E8" w14:textId="4B2E2FE4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1,8973</w:t>
            </w:r>
          </w:p>
        </w:tc>
        <w:tc>
          <w:tcPr>
            <w:tcW w:w="0" w:type="auto"/>
          </w:tcPr>
          <w:p w14:paraId="2F941F05" w14:textId="27EC1B1B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0,5004</w:t>
            </w:r>
          </w:p>
        </w:tc>
      </w:tr>
      <w:tr w:rsidR="00851F42" w:rsidRPr="00EA4107" w14:paraId="019E521B" w14:textId="61BA4B66" w:rsidTr="00851F42">
        <w:trPr>
          <w:trHeight w:val="546"/>
          <w:jc w:val="center"/>
        </w:trPr>
        <w:tc>
          <w:tcPr>
            <w:tcW w:w="0" w:type="auto"/>
          </w:tcPr>
          <w:p w14:paraId="6ABACCA3" w14:textId="5D785CFB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Proporção de variância</w:t>
            </w:r>
          </w:p>
        </w:tc>
        <w:tc>
          <w:tcPr>
            <w:tcW w:w="0" w:type="auto"/>
          </w:tcPr>
          <w:p w14:paraId="1B497770" w14:textId="5C80D3B5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0,8999</w:t>
            </w:r>
          </w:p>
        </w:tc>
        <w:tc>
          <w:tcPr>
            <w:tcW w:w="0" w:type="auto"/>
          </w:tcPr>
          <w:p w14:paraId="6C77BE94" w14:textId="6589BBBB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0,0626</w:t>
            </w:r>
          </w:p>
        </w:tc>
      </w:tr>
      <w:tr w:rsidR="00851F42" w:rsidRPr="00EA4107" w14:paraId="6EF55A6C" w14:textId="5D92A348" w:rsidTr="00851F42">
        <w:trPr>
          <w:trHeight w:val="546"/>
          <w:jc w:val="center"/>
        </w:trPr>
        <w:tc>
          <w:tcPr>
            <w:tcW w:w="0" w:type="auto"/>
          </w:tcPr>
          <w:p w14:paraId="31C0835E" w14:textId="527A6004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Proporção acumulada</w:t>
            </w:r>
          </w:p>
        </w:tc>
        <w:tc>
          <w:tcPr>
            <w:tcW w:w="0" w:type="auto"/>
          </w:tcPr>
          <w:p w14:paraId="417C7169" w14:textId="5C0C4D7F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0,8999</w:t>
            </w:r>
          </w:p>
        </w:tc>
        <w:tc>
          <w:tcPr>
            <w:tcW w:w="0" w:type="auto"/>
          </w:tcPr>
          <w:p w14:paraId="5E179A54" w14:textId="14484091" w:rsidR="00851F42" w:rsidRPr="00EA4107" w:rsidRDefault="00851F42" w:rsidP="00CF15FC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0,9625</w:t>
            </w:r>
          </w:p>
        </w:tc>
      </w:tr>
    </w:tbl>
    <w:p w14:paraId="1A72F78B" w14:textId="77777777" w:rsidR="00DC1EEB" w:rsidRPr="00EA4107" w:rsidRDefault="00DC1EEB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18BA5430" w14:textId="3241CA85" w:rsidR="00DC1EEB" w:rsidRPr="00EA4107" w:rsidRDefault="00F07093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No com</w:t>
      </w:r>
      <w:r w:rsidR="006C14E6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ponente </w:t>
      </w:r>
      <w:r w:rsidR="00DC1EEB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principal </w:t>
      </w:r>
      <w:r w:rsidR="006C14E6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1</w:t>
      </w:r>
      <w:r w:rsidR="00EE2EDE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="006C14E6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os escores negativos indicam maiores valores (Kg) de depósito de casca de árvo</w:t>
      </w:r>
      <w:r w:rsidR="00DC1EEB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re para as direções norte e sul</w:t>
      </w:r>
      <w:r w:rsidR="005B2F5A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(tabela 2)</w:t>
      </w:r>
      <w:r w:rsidR="00DC1EEB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. N</w:t>
      </w:r>
      <w:r w:rsidR="006C14E6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o componente </w:t>
      </w:r>
      <w:r w:rsidR="00DC1EEB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principal 2, escores positivos indicam maior depósito de casca de árvore na direção Leste, enquanto </w:t>
      </w:r>
      <w:r w:rsidR="005B2F5A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escores negativos indicam maior depósito de casca de á</w:t>
      </w:r>
      <w:r w:rsidR="00CF15FC">
        <w:rPr>
          <w:rFonts w:ascii="Times New Roman" w:hAnsi="Times New Roman" w:cs="Times New Roman"/>
          <w:color w:val="000000"/>
          <w:szCs w:val="24"/>
          <w:shd w:val="clear" w:color="auto" w:fill="FFFFFF"/>
        </w:rPr>
        <w:t>rvore na direção oeste (Tabela 3</w:t>
      </w:r>
      <w:r w:rsidR="005B2F5A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).</w:t>
      </w:r>
    </w:p>
    <w:p w14:paraId="31185C37" w14:textId="46B850AE" w:rsidR="006C14E6" w:rsidRPr="00CF15FC" w:rsidRDefault="00CF15FC" w:rsidP="00CF15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Tabela 3</w:t>
      </w:r>
      <w:r w:rsidR="006C14E6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: </w:t>
      </w:r>
      <w:proofErr w:type="spellStart"/>
      <w:r w:rsidR="005B2F5A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Autovetores</w:t>
      </w:r>
      <w:proofErr w:type="spellEnd"/>
      <w:r w:rsidR="005B2F5A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calculados pela PCA para a variável massa de casca de árvore por direção geográfica.</w:t>
      </w:r>
    </w:p>
    <w:tbl>
      <w:tblPr>
        <w:tblStyle w:val="Tabelacomgrade"/>
        <w:tblW w:w="84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513"/>
        <w:gridCol w:w="3510"/>
      </w:tblGrid>
      <w:tr w:rsidR="005B2F5A" w:rsidRPr="00EA4107" w14:paraId="632BAC66" w14:textId="77777777" w:rsidTr="005B2F5A">
        <w:trPr>
          <w:trHeight w:val="490"/>
        </w:trPr>
        <w:tc>
          <w:tcPr>
            <w:tcW w:w="2377" w:type="dxa"/>
            <w:vAlign w:val="center"/>
          </w:tcPr>
          <w:p w14:paraId="2226210B" w14:textId="77777777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13" w:type="dxa"/>
            <w:vAlign w:val="center"/>
          </w:tcPr>
          <w:p w14:paraId="2BCE751E" w14:textId="46231E1A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Comp.1</w:t>
            </w:r>
          </w:p>
        </w:tc>
        <w:tc>
          <w:tcPr>
            <w:tcW w:w="0" w:type="auto"/>
            <w:vAlign w:val="center"/>
          </w:tcPr>
          <w:p w14:paraId="2A6FDCBC" w14:textId="4C469C38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Comp.2</w:t>
            </w:r>
          </w:p>
        </w:tc>
      </w:tr>
      <w:tr w:rsidR="005B2F5A" w:rsidRPr="00EA4107" w14:paraId="283AD0FB" w14:textId="77777777" w:rsidTr="005B2F5A">
        <w:trPr>
          <w:trHeight w:val="473"/>
        </w:trPr>
        <w:tc>
          <w:tcPr>
            <w:tcW w:w="2377" w:type="dxa"/>
            <w:vAlign w:val="center"/>
          </w:tcPr>
          <w:p w14:paraId="1D81C3C3" w14:textId="67884D73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Norte</w:t>
            </w:r>
          </w:p>
        </w:tc>
        <w:tc>
          <w:tcPr>
            <w:tcW w:w="2513" w:type="dxa"/>
            <w:vAlign w:val="center"/>
          </w:tcPr>
          <w:p w14:paraId="163FC93D" w14:textId="582AC07B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511</w:t>
            </w:r>
          </w:p>
        </w:tc>
        <w:tc>
          <w:tcPr>
            <w:tcW w:w="0" w:type="auto"/>
            <w:vAlign w:val="center"/>
          </w:tcPr>
          <w:p w14:paraId="2817E1E2" w14:textId="26F42685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129</w:t>
            </w:r>
          </w:p>
        </w:tc>
      </w:tr>
      <w:tr w:rsidR="005B2F5A" w:rsidRPr="00EA4107" w14:paraId="7B20C19E" w14:textId="77777777" w:rsidTr="005B2F5A">
        <w:trPr>
          <w:trHeight w:val="473"/>
        </w:trPr>
        <w:tc>
          <w:tcPr>
            <w:tcW w:w="2377" w:type="dxa"/>
            <w:vAlign w:val="center"/>
          </w:tcPr>
          <w:p w14:paraId="736FE899" w14:textId="6951F88E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Leste</w:t>
            </w:r>
          </w:p>
        </w:tc>
        <w:tc>
          <w:tcPr>
            <w:tcW w:w="2513" w:type="dxa"/>
            <w:vAlign w:val="center"/>
          </w:tcPr>
          <w:p w14:paraId="273B375C" w14:textId="02E1546A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483</w:t>
            </w:r>
          </w:p>
        </w:tc>
        <w:tc>
          <w:tcPr>
            <w:tcW w:w="0" w:type="auto"/>
            <w:vAlign w:val="center"/>
          </w:tcPr>
          <w:p w14:paraId="25C78EFA" w14:textId="7D7C2064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759</w:t>
            </w:r>
          </w:p>
        </w:tc>
      </w:tr>
      <w:tr w:rsidR="005B2F5A" w:rsidRPr="00EA4107" w14:paraId="789D328F" w14:textId="77777777" w:rsidTr="005B2F5A">
        <w:trPr>
          <w:trHeight w:val="473"/>
        </w:trPr>
        <w:tc>
          <w:tcPr>
            <w:tcW w:w="2377" w:type="dxa"/>
            <w:vAlign w:val="center"/>
          </w:tcPr>
          <w:p w14:paraId="32B0B8FE" w14:textId="49237CA1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Sul</w:t>
            </w:r>
          </w:p>
        </w:tc>
        <w:tc>
          <w:tcPr>
            <w:tcW w:w="2513" w:type="dxa"/>
            <w:vAlign w:val="center"/>
          </w:tcPr>
          <w:p w14:paraId="40B5C602" w14:textId="2278E53B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508</w:t>
            </w:r>
          </w:p>
        </w:tc>
        <w:tc>
          <w:tcPr>
            <w:tcW w:w="0" w:type="auto"/>
            <w:vAlign w:val="center"/>
          </w:tcPr>
          <w:p w14:paraId="187A1D7C" w14:textId="55611E70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301</w:t>
            </w:r>
          </w:p>
        </w:tc>
      </w:tr>
      <w:tr w:rsidR="005B2F5A" w:rsidRPr="00EA4107" w14:paraId="6E5932C9" w14:textId="77777777" w:rsidTr="005B2F5A">
        <w:trPr>
          <w:trHeight w:val="473"/>
        </w:trPr>
        <w:tc>
          <w:tcPr>
            <w:tcW w:w="2377" w:type="dxa"/>
            <w:vAlign w:val="center"/>
          </w:tcPr>
          <w:p w14:paraId="41A98CFD" w14:textId="463DC6EB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O</w:t>
            </w:r>
          </w:p>
        </w:tc>
        <w:tc>
          <w:tcPr>
            <w:tcW w:w="2513" w:type="dxa"/>
            <w:vAlign w:val="center"/>
          </w:tcPr>
          <w:p w14:paraId="20929543" w14:textId="7D70A582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497</w:t>
            </w:r>
          </w:p>
        </w:tc>
        <w:tc>
          <w:tcPr>
            <w:tcW w:w="0" w:type="auto"/>
            <w:vAlign w:val="center"/>
          </w:tcPr>
          <w:p w14:paraId="3274EC87" w14:textId="0929B866" w:rsidR="005B2F5A" w:rsidRPr="00EA4107" w:rsidRDefault="005B2F5A" w:rsidP="00CF1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563</w:t>
            </w:r>
          </w:p>
        </w:tc>
      </w:tr>
    </w:tbl>
    <w:p w14:paraId="34EB424F" w14:textId="721642B0" w:rsidR="009B47C1" w:rsidRPr="00EA4107" w:rsidRDefault="009B47C1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5B0948E8" w14:textId="0773E71F" w:rsidR="00723B6C" w:rsidRPr="00EA4107" w:rsidRDefault="00723B6C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E0DD3">
        <w:rPr>
          <w:rFonts w:ascii="Times New Roman" w:hAnsi="Times New Roman" w:cs="Times New Roman"/>
          <w:color w:val="000000"/>
          <w:szCs w:val="24"/>
          <w:shd w:val="clear" w:color="auto" w:fill="FFFFFF"/>
        </w:rPr>
        <w:lastRenderedPageBreak/>
        <w:t xml:space="preserve">A maioria dos indivíduos analisados </w:t>
      </w:r>
      <w:r w:rsidR="005B2F5A" w:rsidRPr="009E0DD3">
        <w:rPr>
          <w:rFonts w:ascii="Times New Roman" w:hAnsi="Times New Roman" w:cs="Times New Roman"/>
          <w:color w:val="000000"/>
          <w:szCs w:val="24"/>
          <w:shd w:val="clear" w:color="auto" w:fill="FFFFFF"/>
        </w:rPr>
        <w:t>apresentaram maior associação com o componente principal 1</w:t>
      </w:r>
      <w:r w:rsidRPr="009E0DD3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2E2B51" w:rsidRPr="009E0DD3">
        <w:rPr>
          <w:rFonts w:ascii="Times New Roman" w:hAnsi="Times New Roman" w:cs="Times New Roman"/>
          <w:color w:val="000000"/>
          <w:szCs w:val="24"/>
          <w:shd w:val="clear" w:color="auto" w:fill="FFFFFF"/>
        </w:rPr>
        <w:t>ou seja,</w:t>
      </w:r>
      <w:r w:rsidRPr="009E0DD3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apresentaram maior depósito de casca de árvore nas regiões Norte e Sul</w:t>
      </w:r>
      <w:r w:rsidR="00CF15FC" w:rsidRPr="009E0DD3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(Tabela 4</w:t>
      </w:r>
      <w:r w:rsidR="00D92F92" w:rsidRPr="009E0DD3">
        <w:rPr>
          <w:rFonts w:ascii="Times New Roman" w:hAnsi="Times New Roman" w:cs="Times New Roman"/>
          <w:color w:val="000000"/>
          <w:szCs w:val="24"/>
          <w:shd w:val="clear" w:color="auto" w:fill="FFFFFF"/>
        </w:rPr>
        <w:t>)</w:t>
      </w:r>
      <w:r w:rsidRPr="009E0DD3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  <w:r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</w:p>
    <w:p w14:paraId="503522F6" w14:textId="6EB5923E" w:rsidR="00547006" w:rsidRPr="00CF15FC" w:rsidRDefault="00CF15FC" w:rsidP="00CF15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Tabela 4</w:t>
      </w:r>
      <w:r w:rsidR="00547006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: </w:t>
      </w:r>
      <w:r w:rsidR="00C951BF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Escores fatoriais segundo indivíduos amostrados.</w:t>
      </w:r>
    </w:p>
    <w:tbl>
      <w:tblPr>
        <w:tblStyle w:val="Tabelacomgrade"/>
        <w:tblW w:w="84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2789"/>
        <w:gridCol w:w="2789"/>
      </w:tblGrid>
      <w:tr w:rsidR="005B2F5A" w:rsidRPr="00EA4107" w14:paraId="193A5F38" w14:textId="77777777" w:rsidTr="005B2F5A">
        <w:trPr>
          <w:trHeight w:val="316"/>
        </w:trPr>
        <w:tc>
          <w:tcPr>
            <w:tcW w:w="0" w:type="auto"/>
            <w:vAlign w:val="center"/>
            <w:hideMark/>
          </w:tcPr>
          <w:p w14:paraId="2F99141E" w14:textId="42817BF3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Árvores</w:t>
            </w:r>
          </w:p>
        </w:tc>
        <w:tc>
          <w:tcPr>
            <w:tcW w:w="0" w:type="auto"/>
            <w:vAlign w:val="center"/>
            <w:hideMark/>
          </w:tcPr>
          <w:p w14:paraId="1EA588E2" w14:textId="197B18E4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Comp.1</w:t>
            </w:r>
          </w:p>
        </w:tc>
        <w:tc>
          <w:tcPr>
            <w:tcW w:w="0" w:type="auto"/>
            <w:vAlign w:val="center"/>
            <w:hideMark/>
          </w:tcPr>
          <w:p w14:paraId="4F81129A" w14:textId="3B59D588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Comp.2</w:t>
            </w:r>
          </w:p>
        </w:tc>
      </w:tr>
      <w:tr w:rsidR="005B2F5A" w:rsidRPr="00EA4107" w14:paraId="50CDFEF2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6F6399EB" w14:textId="77777777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B14BD83" w14:textId="651EB69E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-3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1138</w:t>
            </w:r>
          </w:p>
        </w:tc>
        <w:tc>
          <w:tcPr>
            <w:tcW w:w="0" w:type="auto"/>
            <w:noWrap/>
            <w:vAlign w:val="center"/>
            <w:hideMark/>
          </w:tcPr>
          <w:p w14:paraId="45B72F38" w14:textId="3F054527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4442</w:t>
            </w:r>
          </w:p>
        </w:tc>
      </w:tr>
      <w:tr w:rsidR="005B2F5A" w:rsidRPr="00EA4107" w14:paraId="030972DA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09BA73A4" w14:textId="77777777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0F3195E" w14:textId="0EFF306E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5681</w:t>
            </w:r>
          </w:p>
        </w:tc>
        <w:tc>
          <w:tcPr>
            <w:tcW w:w="0" w:type="auto"/>
            <w:noWrap/>
            <w:vAlign w:val="center"/>
            <w:hideMark/>
          </w:tcPr>
          <w:p w14:paraId="19210D3B" w14:textId="49052043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5165</w:t>
            </w:r>
          </w:p>
        </w:tc>
      </w:tr>
      <w:tr w:rsidR="005B2F5A" w:rsidRPr="00EA4107" w14:paraId="45958C91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1C87B6FE" w14:textId="77777777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1D83DEAF" w14:textId="54DA3648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3550</w:t>
            </w:r>
          </w:p>
        </w:tc>
        <w:tc>
          <w:tcPr>
            <w:tcW w:w="0" w:type="auto"/>
            <w:noWrap/>
            <w:vAlign w:val="center"/>
            <w:hideMark/>
          </w:tcPr>
          <w:p w14:paraId="670290BA" w14:textId="776FEDD7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1156</w:t>
            </w:r>
          </w:p>
        </w:tc>
      </w:tr>
      <w:tr w:rsidR="005B2F5A" w:rsidRPr="00EA4107" w14:paraId="2A61174A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153E82E0" w14:textId="77777777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1A2F89F1" w14:textId="6D231045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4799</w:t>
            </w:r>
          </w:p>
        </w:tc>
        <w:tc>
          <w:tcPr>
            <w:tcW w:w="0" w:type="auto"/>
            <w:noWrap/>
            <w:vAlign w:val="center"/>
            <w:hideMark/>
          </w:tcPr>
          <w:p w14:paraId="2CCBAFBA" w14:textId="6C187C4B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4688</w:t>
            </w:r>
          </w:p>
        </w:tc>
      </w:tr>
      <w:tr w:rsidR="005B2F5A" w:rsidRPr="00EA4107" w14:paraId="00A6B52A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69C72AFA" w14:textId="77777777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18C8A266" w14:textId="7EEE3E7E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7500</w:t>
            </w:r>
          </w:p>
        </w:tc>
        <w:tc>
          <w:tcPr>
            <w:tcW w:w="0" w:type="auto"/>
            <w:noWrap/>
            <w:vAlign w:val="center"/>
            <w:hideMark/>
          </w:tcPr>
          <w:p w14:paraId="640AD3E8" w14:textId="7E3E7EDF" w:rsidR="005B2F5A" w:rsidRPr="00EA4107" w:rsidRDefault="005B2F5A" w:rsidP="00CF15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2892</w:t>
            </w:r>
          </w:p>
        </w:tc>
      </w:tr>
      <w:tr w:rsidR="005B2F5A" w:rsidRPr="00EA4107" w14:paraId="78B3C29E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1680B9D1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63654B2F" w14:textId="21C2C9FA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0761</w:t>
            </w:r>
          </w:p>
        </w:tc>
        <w:tc>
          <w:tcPr>
            <w:tcW w:w="0" w:type="auto"/>
            <w:noWrap/>
            <w:vAlign w:val="center"/>
            <w:hideMark/>
          </w:tcPr>
          <w:p w14:paraId="4002419F" w14:textId="362FE4CA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2492</w:t>
            </w:r>
          </w:p>
        </w:tc>
      </w:tr>
      <w:tr w:rsidR="005B2F5A" w:rsidRPr="00EA4107" w14:paraId="0D6B64E8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233E3072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23D5416F" w14:textId="63C8FD8F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7180</w:t>
            </w:r>
          </w:p>
        </w:tc>
        <w:tc>
          <w:tcPr>
            <w:tcW w:w="0" w:type="auto"/>
            <w:noWrap/>
            <w:vAlign w:val="center"/>
            <w:hideMark/>
          </w:tcPr>
          <w:p w14:paraId="473C05C2" w14:textId="0CA39CD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5379</w:t>
            </w:r>
          </w:p>
        </w:tc>
      </w:tr>
      <w:tr w:rsidR="005B2F5A" w:rsidRPr="00EA4107" w14:paraId="1DEB4905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6C0ADB6A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7790681E" w14:textId="42DABF90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5944</w:t>
            </w:r>
          </w:p>
        </w:tc>
        <w:tc>
          <w:tcPr>
            <w:tcW w:w="0" w:type="auto"/>
            <w:noWrap/>
            <w:vAlign w:val="center"/>
            <w:hideMark/>
          </w:tcPr>
          <w:p w14:paraId="79F7356A" w14:textId="12DEFD7F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7935</w:t>
            </w:r>
          </w:p>
        </w:tc>
      </w:tr>
      <w:tr w:rsidR="005B2F5A" w:rsidRPr="00EA4107" w14:paraId="0E834EB7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665CFFEF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18D359BB" w14:textId="5FE9311A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8133</w:t>
            </w:r>
          </w:p>
        </w:tc>
        <w:tc>
          <w:tcPr>
            <w:tcW w:w="0" w:type="auto"/>
            <w:noWrap/>
            <w:vAlign w:val="center"/>
            <w:hideMark/>
          </w:tcPr>
          <w:p w14:paraId="7F260F9B" w14:textId="767A73C5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6508</w:t>
            </w:r>
          </w:p>
        </w:tc>
      </w:tr>
      <w:tr w:rsidR="005B2F5A" w:rsidRPr="00EA4107" w14:paraId="3022445A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5E6F7B0D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75D080E1" w14:textId="01FBC39D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0403</w:t>
            </w:r>
          </w:p>
        </w:tc>
        <w:tc>
          <w:tcPr>
            <w:tcW w:w="0" w:type="auto"/>
            <w:noWrap/>
            <w:vAlign w:val="center"/>
            <w:hideMark/>
          </w:tcPr>
          <w:p w14:paraId="5AED2BCD" w14:textId="40D693CB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3067</w:t>
            </w:r>
          </w:p>
        </w:tc>
      </w:tr>
      <w:tr w:rsidR="005B2F5A" w:rsidRPr="00EA4107" w14:paraId="598A3E22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2DA4F7E1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14:paraId="2CC63BA5" w14:textId="650014D6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1135</w:t>
            </w:r>
          </w:p>
        </w:tc>
        <w:tc>
          <w:tcPr>
            <w:tcW w:w="0" w:type="auto"/>
            <w:noWrap/>
            <w:vAlign w:val="center"/>
            <w:hideMark/>
          </w:tcPr>
          <w:p w14:paraId="4BEAF8AA" w14:textId="70212DA9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0721</w:t>
            </w:r>
          </w:p>
        </w:tc>
      </w:tr>
      <w:tr w:rsidR="005B2F5A" w:rsidRPr="00EA4107" w14:paraId="1D377C1A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277E792B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14:paraId="39FB1FCB" w14:textId="40294379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6155</w:t>
            </w:r>
          </w:p>
        </w:tc>
        <w:tc>
          <w:tcPr>
            <w:tcW w:w="0" w:type="auto"/>
            <w:noWrap/>
            <w:vAlign w:val="center"/>
            <w:hideMark/>
          </w:tcPr>
          <w:p w14:paraId="71FF78EC" w14:textId="64D2B38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0413</w:t>
            </w:r>
          </w:p>
        </w:tc>
      </w:tr>
      <w:tr w:rsidR="005B2F5A" w:rsidRPr="00EA4107" w14:paraId="48F3A394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74A0A0CC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14:paraId="5145AA85" w14:textId="24CBD2C0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6163</w:t>
            </w:r>
          </w:p>
        </w:tc>
        <w:tc>
          <w:tcPr>
            <w:tcW w:w="0" w:type="auto"/>
            <w:noWrap/>
            <w:vAlign w:val="center"/>
            <w:hideMark/>
          </w:tcPr>
          <w:p w14:paraId="78AB8642" w14:textId="2D2B90E0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4099</w:t>
            </w:r>
          </w:p>
        </w:tc>
      </w:tr>
      <w:tr w:rsidR="005B2F5A" w:rsidRPr="00EA4107" w14:paraId="2560C560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45D745F3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6EA3454E" w14:textId="6E8907F6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0441</w:t>
            </w:r>
          </w:p>
        </w:tc>
        <w:tc>
          <w:tcPr>
            <w:tcW w:w="0" w:type="auto"/>
            <w:noWrap/>
            <w:vAlign w:val="center"/>
            <w:hideMark/>
          </w:tcPr>
          <w:p w14:paraId="08A6ACDD" w14:textId="0E3D0CE5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2708</w:t>
            </w:r>
          </w:p>
        </w:tc>
      </w:tr>
      <w:tr w:rsidR="005B2F5A" w:rsidRPr="00EA4107" w14:paraId="4AD6FADC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0C80B48B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409AE29B" w14:textId="2AD0E3F5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-4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7213</w:t>
            </w:r>
          </w:p>
        </w:tc>
        <w:tc>
          <w:tcPr>
            <w:tcW w:w="0" w:type="auto"/>
            <w:noWrap/>
            <w:vAlign w:val="center"/>
            <w:hideMark/>
          </w:tcPr>
          <w:p w14:paraId="10F4314C" w14:textId="073F3CA4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0622</w:t>
            </w:r>
          </w:p>
        </w:tc>
      </w:tr>
      <w:tr w:rsidR="005B2F5A" w:rsidRPr="00EA4107" w14:paraId="3393357A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3462B239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495C088D" w14:textId="22FEFE4E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9802</w:t>
            </w:r>
          </w:p>
        </w:tc>
        <w:tc>
          <w:tcPr>
            <w:tcW w:w="0" w:type="auto"/>
            <w:noWrap/>
            <w:vAlign w:val="center"/>
            <w:hideMark/>
          </w:tcPr>
          <w:p w14:paraId="6AC0ECE0" w14:textId="51CE2734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0409</w:t>
            </w:r>
          </w:p>
        </w:tc>
      </w:tr>
      <w:tr w:rsidR="005B2F5A" w:rsidRPr="00EA4107" w14:paraId="4C4855C4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3177541A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49E22790" w14:textId="0BBE870B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-2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5892</w:t>
            </w:r>
          </w:p>
        </w:tc>
        <w:tc>
          <w:tcPr>
            <w:tcW w:w="0" w:type="auto"/>
            <w:noWrap/>
            <w:vAlign w:val="center"/>
            <w:hideMark/>
          </w:tcPr>
          <w:p w14:paraId="0414890C" w14:textId="2E6369E3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2656</w:t>
            </w:r>
          </w:p>
        </w:tc>
      </w:tr>
      <w:tr w:rsidR="005B2F5A" w:rsidRPr="00EA4107" w14:paraId="46FD5E49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0E0F2835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14:paraId="76863139" w14:textId="1383C89A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-2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9915</w:t>
            </w:r>
          </w:p>
        </w:tc>
        <w:tc>
          <w:tcPr>
            <w:tcW w:w="0" w:type="auto"/>
            <w:noWrap/>
            <w:vAlign w:val="center"/>
            <w:hideMark/>
          </w:tcPr>
          <w:p w14:paraId="151B4BD9" w14:textId="1EC2F182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2095</w:t>
            </w:r>
          </w:p>
        </w:tc>
      </w:tr>
      <w:tr w:rsidR="005B2F5A" w:rsidRPr="00EA4107" w14:paraId="5B06D583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011700EC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6A8B0E83" w14:textId="210A1EA6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-2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1103</w:t>
            </w:r>
          </w:p>
        </w:tc>
        <w:tc>
          <w:tcPr>
            <w:tcW w:w="0" w:type="auto"/>
            <w:noWrap/>
            <w:vAlign w:val="center"/>
            <w:hideMark/>
          </w:tcPr>
          <w:p w14:paraId="73B89AF1" w14:textId="57F6F11A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1758</w:t>
            </w:r>
          </w:p>
        </w:tc>
      </w:tr>
      <w:tr w:rsidR="005B2F5A" w:rsidRPr="00EA4107" w14:paraId="057FC8C2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3039E62C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383FE8D2" w14:textId="1D5452D0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0011</w:t>
            </w:r>
          </w:p>
        </w:tc>
        <w:tc>
          <w:tcPr>
            <w:tcW w:w="0" w:type="auto"/>
            <w:noWrap/>
            <w:vAlign w:val="center"/>
            <w:hideMark/>
          </w:tcPr>
          <w:p w14:paraId="06D39B08" w14:textId="75EA52DE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0222</w:t>
            </w:r>
          </w:p>
        </w:tc>
      </w:tr>
      <w:tr w:rsidR="005B2F5A" w:rsidRPr="00EA4107" w14:paraId="61846484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124562F1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0AF16E54" w14:textId="1809306E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4309</w:t>
            </w:r>
          </w:p>
        </w:tc>
        <w:tc>
          <w:tcPr>
            <w:tcW w:w="0" w:type="auto"/>
            <w:noWrap/>
            <w:vAlign w:val="center"/>
            <w:hideMark/>
          </w:tcPr>
          <w:p w14:paraId="6B223786" w14:textId="4526D185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1007</w:t>
            </w:r>
          </w:p>
        </w:tc>
      </w:tr>
      <w:tr w:rsidR="005B2F5A" w:rsidRPr="00EA4107" w14:paraId="174ACEE7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2F111843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3DDC82EE" w14:textId="33FD0D8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0894</w:t>
            </w:r>
          </w:p>
        </w:tc>
        <w:tc>
          <w:tcPr>
            <w:tcW w:w="0" w:type="auto"/>
            <w:noWrap/>
            <w:vAlign w:val="center"/>
            <w:hideMark/>
          </w:tcPr>
          <w:p w14:paraId="4F97ADF7" w14:textId="33AA48D9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1590</w:t>
            </w:r>
          </w:p>
        </w:tc>
      </w:tr>
      <w:tr w:rsidR="005B2F5A" w:rsidRPr="00EA4107" w14:paraId="37E37573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2BF04045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3ADE746D" w14:textId="344E1EBB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1931</w:t>
            </w:r>
          </w:p>
        </w:tc>
        <w:tc>
          <w:tcPr>
            <w:tcW w:w="0" w:type="auto"/>
            <w:noWrap/>
            <w:vAlign w:val="center"/>
            <w:hideMark/>
          </w:tcPr>
          <w:p w14:paraId="03255FE1" w14:textId="2623B670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3462</w:t>
            </w:r>
          </w:p>
        </w:tc>
      </w:tr>
      <w:tr w:rsidR="005B2F5A" w:rsidRPr="00EA4107" w14:paraId="551B98B3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2C1D9CB0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14:paraId="0710D299" w14:textId="6F064A03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0319</w:t>
            </w:r>
          </w:p>
        </w:tc>
        <w:tc>
          <w:tcPr>
            <w:tcW w:w="0" w:type="auto"/>
            <w:noWrap/>
            <w:vAlign w:val="center"/>
            <w:hideMark/>
          </w:tcPr>
          <w:p w14:paraId="2B6BF613" w14:textId="7414F633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3329</w:t>
            </w:r>
          </w:p>
        </w:tc>
      </w:tr>
      <w:tr w:rsidR="005B2F5A" w:rsidRPr="00EA4107" w14:paraId="487C6CE3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1EBDEA30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14:paraId="76CE0123" w14:textId="2633DE60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4615</w:t>
            </w:r>
          </w:p>
        </w:tc>
        <w:tc>
          <w:tcPr>
            <w:tcW w:w="0" w:type="auto"/>
            <w:noWrap/>
            <w:vAlign w:val="center"/>
            <w:hideMark/>
          </w:tcPr>
          <w:p w14:paraId="580E836A" w14:textId="67331F14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0981</w:t>
            </w:r>
          </w:p>
        </w:tc>
      </w:tr>
      <w:tr w:rsidR="005B2F5A" w:rsidRPr="00EA4107" w14:paraId="026ACEF7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686A0CE4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477D6B28" w14:textId="31E95425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9444</w:t>
            </w:r>
          </w:p>
        </w:tc>
        <w:tc>
          <w:tcPr>
            <w:tcW w:w="0" w:type="auto"/>
            <w:noWrap/>
            <w:vAlign w:val="center"/>
            <w:hideMark/>
          </w:tcPr>
          <w:p w14:paraId="3184BFB0" w14:textId="46BF9195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2317</w:t>
            </w:r>
          </w:p>
        </w:tc>
      </w:tr>
      <w:tr w:rsidR="005B2F5A" w:rsidRPr="00EA4107" w14:paraId="38F31D15" w14:textId="77777777" w:rsidTr="005B2F5A">
        <w:trPr>
          <w:trHeight w:val="333"/>
        </w:trPr>
        <w:tc>
          <w:tcPr>
            <w:tcW w:w="0" w:type="auto"/>
            <w:noWrap/>
            <w:vAlign w:val="center"/>
            <w:hideMark/>
          </w:tcPr>
          <w:p w14:paraId="56929E37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14:paraId="51CC7E92" w14:textId="5BE8ED90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6662</w:t>
            </w:r>
          </w:p>
        </w:tc>
        <w:tc>
          <w:tcPr>
            <w:tcW w:w="0" w:type="auto"/>
            <w:noWrap/>
            <w:vAlign w:val="center"/>
            <w:hideMark/>
          </w:tcPr>
          <w:p w14:paraId="2D2088AC" w14:textId="082544F0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5431</w:t>
            </w:r>
          </w:p>
        </w:tc>
      </w:tr>
      <w:tr w:rsidR="005B2F5A" w:rsidRPr="00EA4107" w14:paraId="6038EBFB" w14:textId="77777777" w:rsidTr="005B2F5A">
        <w:trPr>
          <w:trHeight w:val="316"/>
        </w:trPr>
        <w:tc>
          <w:tcPr>
            <w:tcW w:w="0" w:type="auto"/>
            <w:noWrap/>
            <w:vAlign w:val="center"/>
            <w:hideMark/>
          </w:tcPr>
          <w:p w14:paraId="61AF8BC3" w14:textId="77777777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EA41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2691AF94" w14:textId="583BE04D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</w:t>
            </w:r>
            <w:r w:rsidR="00693EC9" w:rsidRPr="00EA410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3124</w:t>
            </w:r>
          </w:p>
        </w:tc>
        <w:tc>
          <w:tcPr>
            <w:tcW w:w="0" w:type="auto"/>
            <w:noWrap/>
            <w:vAlign w:val="center"/>
            <w:hideMark/>
          </w:tcPr>
          <w:p w14:paraId="3E097E48" w14:textId="2F13DD9B" w:rsidR="005B2F5A" w:rsidRPr="00EA4107" w:rsidRDefault="005B2F5A" w:rsidP="005B2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93EC9"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EA410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3529</w:t>
            </w:r>
          </w:p>
        </w:tc>
      </w:tr>
    </w:tbl>
    <w:p w14:paraId="78D70709" w14:textId="2C730A65" w:rsidR="00F60728" w:rsidRPr="00EA4107" w:rsidRDefault="00F60728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54628D85" w14:textId="378A9E86" w:rsidR="00BB52F4" w:rsidRDefault="00CF15FC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A Figura 3</w:t>
      </w:r>
      <w:r w:rsidR="00BB52F4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mostra um gráfico de cargas dos dois primeiros componentes principais, cada </w:t>
      </w:r>
      <w:r w:rsidR="000F66EF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vetor</w:t>
      </w:r>
      <w:r w:rsidR="00BB52F4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representa um par de correlações: a correlação da variável original</w:t>
      </w:r>
      <w:r w:rsidR="000F66EF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(direção geográfica)</w:t>
      </w:r>
      <w:r w:rsidR="00BB52F4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com cada um dos dois componentes principais. O gráfico revela quais das medidas originais </w:t>
      </w:r>
      <w:r w:rsidR="000F66EF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das direções </w:t>
      </w:r>
      <w:r w:rsidR="00BB52F4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estão mais proximamente associadas a cada um dos </w:t>
      </w:r>
      <w:r w:rsidR="00B737BF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dois </w:t>
      </w:r>
      <w:r w:rsidR="00BB52F4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lastRenderedPageBreak/>
        <w:t xml:space="preserve">componentes, bem como quais medidas são mais semelhantes. </w:t>
      </w:r>
      <w:r w:rsidR="003676CA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Além disso, na mesma figura, vemos associação de cada um dos indivíduos</w:t>
      </w:r>
      <w:r w:rsidR="00B737BF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/árvores</w:t>
      </w:r>
      <w:r w:rsidR="003676CA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(pontos) com os componentes 1 e 2. </w:t>
      </w:r>
    </w:p>
    <w:p w14:paraId="5C8DE6F9" w14:textId="216D8221" w:rsidR="00980E46" w:rsidRDefault="00980E46" w:rsidP="006D2AAB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980E46">
        <w:rPr>
          <w:rFonts w:ascii="Times New Roman" w:hAnsi="Times New Roman" w:cs="Times New Roman"/>
          <w:szCs w:val="24"/>
          <w:shd w:val="clear" w:color="auto" w:fill="FFFFFF"/>
        </w:rPr>
        <w:t>Na representação gráfica da PCA vemos a formação de três grupos: O primeiro (vermelho – Figura 3) é formado pelos indivíduos que apresentam maiores massas de casca de árvore (kg) nas direções Norte e Sul (ligados ao componente 1), o segundo (amarelo – Figura 3) é formado pelos indivíduos que têm massa intermediaria entre os grupos verde e vermelho ou seja, apresentou valores constantes entre as direções e relação positiva com o componente 2 (Leste e Oeste), e o terceiro (verde – Figura 3) é formado pelos indivíduos que apresentam os menores valores de massa de casca de árvore (kg) nas direções Norte e Sul. Ainda fora dos grupos são observados indivíduos discrepantes – indivíduo 15 (que apresentou maior depósito, em kg, de casca de árvore quando comparado com os demais, destacando valores mais elevados nas direções Sul e Norte), indivíduo 18 (que apresentou o maior depósito de casca de árvore para a direção Leste), o indivíduo 16 (que apesar de apresentar variação similar ao indivíduo 15, tem valores de massa de casca de árvore mais elevados nas direções Leste e Norte) e o indivíduo 12 (que apresentou relação negativa com ambos componentes e massas iguais para as direções Norte e Oeste, maior para a Direção Sul, e menor para Leste).</w:t>
      </w:r>
    </w:p>
    <w:p w14:paraId="09B4CE02" w14:textId="0125DD72" w:rsidR="00904FE2" w:rsidRPr="00EA4107" w:rsidRDefault="00980E46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34743" wp14:editId="64A81235">
                <wp:simplePos x="0" y="0"/>
                <wp:positionH relativeFrom="column">
                  <wp:posOffset>3451860</wp:posOffset>
                </wp:positionH>
                <wp:positionV relativeFrom="paragraph">
                  <wp:posOffset>1392555</wp:posOffset>
                </wp:positionV>
                <wp:extent cx="198783" cy="103367"/>
                <wp:effectExtent l="19050" t="38100" r="48895" b="4953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103367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>
                              <a:alpha val="7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7924B" id="Conector re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109.65pt" to="287.4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" strokecolor="#ffc000 [3207]" strokeweight="6pt">
                <v:stroke opacity="46003f" joinstyle="miter"/>
              </v:line>
            </w:pict>
          </mc:Fallback>
        </mc:AlternateContent>
      </w:r>
      <w:bookmarkEnd w:id="0"/>
      <w:r w:rsidR="00CA5C72">
        <w:rPr>
          <w:rFonts w:ascii="Times New Roman" w:hAnsi="Times New Roman" w:cs="Times New Roman"/>
          <w:noProof/>
          <w:color w:val="000000"/>
          <w:szCs w:val="24"/>
          <w:shd w:val="clear" w:color="auto" w:fill="FFFFFF"/>
          <w:lang w:eastAsia="pt-BR"/>
        </w:rPr>
        <w:drawing>
          <wp:inline distT="0" distB="0" distL="0" distR="0" wp14:anchorId="5B8CE26E" wp14:editId="4D177E20">
            <wp:extent cx="5391150" cy="374523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52063" w14:textId="42C69501" w:rsidR="00765F3E" w:rsidRPr="00EA4107" w:rsidRDefault="00CF15FC" w:rsidP="00CF15FC">
      <w:pPr>
        <w:spacing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lastRenderedPageBreak/>
        <w:t>Figura 3</w:t>
      </w:r>
      <w:r w:rsidR="00BB52F4" w:rsidRPr="00CF15F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: Análise de componentes principais para depósito de casca de árvore por direção geográfica</w:t>
      </w:r>
      <w:r w:rsidR="00BB52F4" w:rsidRPr="00EA4107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14:paraId="61EF56F3" w14:textId="2D0569F6" w:rsidR="00825DDF" w:rsidRPr="00EA4107" w:rsidRDefault="00825DDF" w:rsidP="006D2AAB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43D52E78" w14:textId="0714C575" w:rsidR="00825DDF" w:rsidRPr="00CF15FC" w:rsidRDefault="00825DDF" w:rsidP="00035166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CF15FC">
        <w:rPr>
          <w:rFonts w:ascii="Times New Roman" w:hAnsi="Times New Roman" w:cs="Times New Roman"/>
          <w:b/>
          <w:szCs w:val="24"/>
          <w:shd w:val="clear" w:color="auto" w:fill="FFFFFF"/>
        </w:rPr>
        <w:t xml:space="preserve">Faça a análises desses dados pela técnica de análise fatorial. Interprete os resultados </w:t>
      </w:r>
    </w:p>
    <w:p w14:paraId="78754CE2" w14:textId="4B7264A1" w:rsidR="005D1796" w:rsidRPr="00EA4107" w:rsidRDefault="009C60E9" w:rsidP="00825DDF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szCs w:val="24"/>
          <w:shd w:val="clear" w:color="auto" w:fill="FFFFFF"/>
        </w:rPr>
        <w:t>Com a finalidade de condensar as variáveis de direção geográficas em um número menor de variáveis (fatores), foi aplicada a análise fator</w:t>
      </w:r>
      <w:r w:rsidR="00B57A72" w:rsidRPr="00EA4107">
        <w:rPr>
          <w:rFonts w:ascii="Times New Roman" w:hAnsi="Times New Roman" w:cs="Times New Roman"/>
          <w:szCs w:val="24"/>
          <w:shd w:val="clear" w:color="auto" w:fill="FFFFFF"/>
        </w:rPr>
        <w:t>ial para os dados amostrados</w:t>
      </w:r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>. Para seleção dos fatores</w:t>
      </w:r>
      <w:r w:rsidR="00374251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que melhor combinam as variáveis em uma relação linear</w:t>
      </w:r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, foram considerados os critérios abordados por </w:t>
      </w:r>
      <w:proofErr w:type="spellStart"/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>Hair</w:t>
      </w:r>
      <w:proofErr w:type="spellEnd"/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(2009), sendo esses o </w:t>
      </w:r>
      <w:proofErr w:type="spellStart"/>
      <w:r w:rsidR="002B5C69" w:rsidRPr="00EA4107">
        <w:rPr>
          <w:rFonts w:ascii="Times New Roman" w:hAnsi="Times New Roman" w:cs="Times New Roman"/>
          <w:i/>
          <w:szCs w:val="24"/>
          <w:shd w:val="clear" w:color="auto" w:fill="FFFFFF"/>
        </w:rPr>
        <w:t>scree</w:t>
      </w:r>
      <w:proofErr w:type="spellEnd"/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>plot</w:t>
      </w:r>
      <w:proofErr w:type="spellEnd"/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(figura 1), o critério de </w:t>
      </w:r>
      <w:proofErr w:type="spellStart"/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>raíz</w:t>
      </w:r>
      <w:proofErr w:type="spellEnd"/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latente (autovalor &gt; 1) e o critério de variação total dos dados (proporção </w:t>
      </w:r>
      <w:r w:rsidR="00374251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da variância acumulada ser ≥ </w:t>
      </w:r>
      <w:r w:rsidR="002B5C69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95%). </w:t>
      </w:r>
      <w:r w:rsidR="00374251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Dois dos três critérios considerados (gráfico </w:t>
      </w:r>
      <w:proofErr w:type="spellStart"/>
      <w:r w:rsidR="00374251" w:rsidRPr="00EA4107">
        <w:rPr>
          <w:rFonts w:ascii="Times New Roman" w:hAnsi="Times New Roman" w:cs="Times New Roman"/>
          <w:i/>
          <w:szCs w:val="24"/>
          <w:shd w:val="clear" w:color="auto" w:fill="FFFFFF"/>
        </w:rPr>
        <w:t>scree</w:t>
      </w:r>
      <w:proofErr w:type="spellEnd"/>
      <w:r w:rsidR="00374251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e raiz latente) apontam apenas o primeiro fator como adequado para pross</w:t>
      </w:r>
      <w:r w:rsidR="00F512D4">
        <w:rPr>
          <w:rFonts w:ascii="Times New Roman" w:hAnsi="Times New Roman" w:cs="Times New Roman"/>
          <w:szCs w:val="24"/>
          <w:shd w:val="clear" w:color="auto" w:fill="FFFFFF"/>
        </w:rPr>
        <w:t>eguimento da análise fatorial (Figura 4, Tabela 5</w:t>
      </w:r>
      <w:r w:rsidR="00374251" w:rsidRPr="00EA4107">
        <w:rPr>
          <w:rFonts w:ascii="Times New Roman" w:hAnsi="Times New Roman" w:cs="Times New Roman"/>
          <w:szCs w:val="24"/>
          <w:shd w:val="clear" w:color="auto" w:fill="FFFFFF"/>
        </w:rPr>
        <w:t>)</w:t>
      </w:r>
      <w:r w:rsidR="00E1525A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374251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D762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Pelo critério de percentagem de variância abordado por </w:t>
      </w:r>
      <w:proofErr w:type="spellStart"/>
      <w:r w:rsidR="003D7625" w:rsidRPr="00EA4107">
        <w:rPr>
          <w:rFonts w:ascii="Times New Roman" w:hAnsi="Times New Roman" w:cs="Times New Roman"/>
          <w:szCs w:val="24"/>
          <w:shd w:val="clear" w:color="auto" w:fill="FFFFFF"/>
        </w:rPr>
        <w:t>Hair</w:t>
      </w:r>
      <w:proofErr w:type="spellEnd"/>
      <w:r w:rsidR="003D762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(2009), o fator 2 poderia ser incluso na análise, pois a soma d</w:t>
      </w:r>
      <w:r w:rsidR="00E20385" w:rsidRPr="00EA4107">
        <w:rPr>
          <w:rFonts w:ascii="Times New Roman" w:hAnsi="Times New Roman" w:cs="Times New Roman"/>
          <w:szCs w:val="24"/>
          <w:shd w:val="clear" w:color="auto" w:fill="FFFFFF"/>
        </w:rPr>
        <w:t>a proporção da variância do</w:t>
      </w:r>
      <w:r w:rsidR="003D762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fator 1</w:t>
      </w:r>
      <w:r w:rsidR="00E2038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(90%)</w:t>
      </w:r>
      <w:r w:rsidR="003D762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E20385" w:rsidRPr="00EA4107">
        <w:rPr>
          <w:rFonts w:ascii="Times New Roman" w:hAnsi="Times New Roman" w:cs="Times New Roman"/>
          <w:szCs w:val="24"/>
          <w:shd w:val="clear" w:color="auto" w:fill="FFFFFF"/>
        </w:rPr>
        <w:t>em conjunto com o</w:t>
      </w:r>
      <w:r w:rsidR="003D762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fator </w:t>
      </w:r>
      <w:r w:rsidR="00E20385" w:rsidRPr="00EA4107">
        <w:rPr>
          <w:rFonts w:ascii="Times New Roman" w:hAnsi="Times New Roman" w:cs="Times New Roman"/>
          <w:szCs w:val="24"/>
          <w:shd w:val="clear" w:color="auto" w:fill="FFFFFF"/>
        </w:rPr>
        <w:t>2 resultaria</w:t>
      </w:r>
      <w:r w:rsidR="003D762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em</w:t>
      </w:r>
      <w:r w:rsidR="00E2038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um total aproximado de</w:t>
      </w:r>
      <w:r w:rsidR="003D762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96% da variação total dos dados (&gt;95%), mas como os outros critérios analisados </w:t>
      </w:r>
      <w:r w:rsidR="00374251" w:rsidRPr="00EA4107">
        <w:rPr>
          <w:rFonts w:ascii="Times New Roman" w:hAnsi="Times New Roman" w:cs="Times New Roman"/>
          <w:szCs w:val="24"/>
          <w:shd w:val="clear" w:color="auto" w:fill="FFFFFF"/>
        </w:rPr>
        <w:t>selecionaram apenas o fator 1, esse acabou sendo mantido</w:t>
      </w:r>
      <w:r w:rsidR="00E20385" w:rsidRPr="00EA4107">
        <w:rPr>
          <w:rFonts w:ascii="Times New Roman" w:hAnsi="Times New Roman" w:cs="Times New Roman"/>
          <w:szCs w:val="24"/>
          <w:shd w:val="clear" w:color="auto" w:fill="FFFFFF"/>
        </w:rPr>
        <w:t>. Dessa forma, o conjunto de variáveis aqui selecionados compõem apenas um fator segundo a análise fatorial, demonstrando ser um conjunto de dados unidimensional.</w:t>
      </w:r>
    </w:p>
    <w:p w14:paraId="2138A826" w14:textId="06851130" w:rsidR="00374251" w:rsidRPr="00EA4107" w:rsidRDefault="00374251" w:rsidP="00374251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159782B6" w14:textId="39F1240C" w:rsidR="00374251" w:rsidRPr="00F512D4" w:rsidRDefault="00F512D4" w:rsidP="00F512D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F512D4">
        <w:rPr>
          <w:rFonts w:ascii="Times New Roman" w:hAnsi="Times New Roman" w:cs="Times New Roman"/>
          <w:b/>
          <w:noProof/>
          <w:color w:val="000000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1312" behindDoc="0" locked="0" layoutInCell="1" allowOverlap="1" wp14:anchorId="5F5BBDD4" wp14:editId="1409F9EA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5372100" cy="2241263"/>
            <wp:effectExtent l="0" t="0" r="0" b="698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4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Figura 4</w:t>
      </w:r>
      <w:r w:rsidR="00374251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: Gráfico de autovalor para o critério de teste </w:t>
      </w:r>
      <w:proofErr w:type="spellStart"/>
      <w:r w:rsidR="00374251" w:rsidRPr="00F512D4">
        <w:rPr>
          <w:rFonts w:ascii="Times New Roman" w:hAnsi="Times New Roman" w:cs="Times New Roman"/>
          <w:b/>
          <w:i/>
          <w:color w:val="000000"/>
          <w:szCs w:val="24"/>
          <w:shd w:val="clear" w:color="auto" w:fill="FFFFFF"/>
        </w:rPr>
        <w:t>scree</w:t>
      </w:r>
      <w:proofErr w:type="spellEnd"/>
      <w:r w:rsidR="00374251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.</w:t>
      </w:r>
    </w:p>
    <w:p w14:paraId="781B2165" w14:textId="77777777" w:rsidR="00A54854" w:rsidRPr="00F512D4" w:rsidRDefault="00A54854" w:rsidP="00825DDF">
      <w:pPr>
        <w:spacing w:line="360" w:lineRule="auto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34222176" w14:textId="7300B061" w:rsidR="00D36A5E" w:rsidRPr="00F512D4" w:rsidRDefault="00F512D4" w:rsidP="00F512D4">
      <w:pPr>
        <w:spacing w:line="240" w:lineRule="auto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F512D4">
        <w:rPr>
          <w:rFonts w:ascii="Times New Roman" w:hAnsi="Times New Roman" w:cs="Times New Roman"/>
          <w:b/>
          <w:szCs w:val="24"/>
          <w:shd w:val="clear" w:color="auto" w:fill="FFFFFF"/>
        </w:rPr>
        <w:t>Tabela 5</w:t>
      </w:r>
      <w:r w:rsidR="00D36A5E" w:rsidRPr="00F512D4">
        <w:rPr>
          <w:rFonts w:ascii="Times New Roman" w:hAnsi="Times New Roman" w:cs="Times New Roman"/>
          <w:b/>
          <w:szCs w:val="24"/>
          <w:shd w:val="clear" w:color="auto" w:fill="FFFFFF"/>
        </w:rPr>
        <w:t>: Autovalores das variáveis ‘direção geográfica’.</w:t>
      </w:r>
    </w:p>
    <w:tbl>
      <w:tblPr>
        <w:tblStyle w:val="Tabelacomgrade"/>
        <w:tblW w:w="6488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236"/>
      </w:tblGrid>
      <w:tr w:rsidR="00374251" w:rsidRPr="00EA4107" w14:paraId="0904F91B" w14:textId="19653A9D" w:rsidTr="00374251">
        <w:trPr>
          <w:trHeight w:val="493"/>
          <w:jc w:val="center"/>
        </w:trPr>
        <w:tc>
          <w:tcPr>
            <w:tcW w:w="4252" w:type="dxa"/>
          </w:tcPr>
          <w:p w14:paraId="485B055A" w14:textId="77777777" w:rsidR="00374251" w:rsidRPr="00EA4107" w:rsidRDefault="00374251" w:rsidP="00F512D4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6E91D7E" w14:textId="6CBEC458" w:rsidR="00374251" w:rsidRPr="00EA4107" w:rsidRDefault="00374251" w:rsidP="00F512D4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Fator 1</w:t>
            </w:r>
          </w:p>
        </w:tc>
      </w:tr>
      <w:tr w:rsidR="00374251" w:rsidRPr="00EA4107" w14:paraId="22CFCA23" w14:textId="494659DE" w:rsidTr="00374251">
        <w:trPr>
          <w:trHeight w:val="493"/>
          <w:jc w:val="center"/>
        </w:trPr>
        <w:tc>
          <w:tcPr>
            <w:tcW w:w="4252" w:type="dxa"/>
          </w:tcPr>
          <w:p w14:paraId="1ED52560" w14:textId="77777777" w:rsidR="00374251" w:rsidRPr="00EA4107" w:rsidRDefault="00374251" w:rsidP="00F512D4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Autovalores</w:t>
            </w:r>
          </w:p>
        </w:tc>
        <w:tc>
          <w:tcPr>
            <w:tcW w:w="2236" w:type="dxa"/>
          </w:tcPr>
          <w:p w14:paraId="72079FED" w14:textId="6BDA7398" w:rsidR="00374251" w:rsidRPr="00EA4107" w:rsidRDefault="00C54B36" w:rsidP="00F512D4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3,5996</w:t>
            </w:r>
          </w:p>
        </w:tc>
      </w:tr>
      <w:tr w:rsidR="00374251" w:rsidRPr="00EA4107" w14:paraId="23B7D594" w14:textId="311A6188" w:rsidTr="00374251">
        <w:trPr>
          <w:trHeight w:val="493"/>
          <w:jc w:val="center"/>
        </w:trPr>
        <w:tc>
          <w:tcPr>
            <w:tcW w:w="4252" w:type="dxa"/>
          </w:tcPr>
          <w:p w14:paraId="188A74DD" w14:textId="77777777" w:rsidR="00374251" w:rsidRPr="00EA4107" w:rsidRDefault="00374251" w:rsidP="00F512D4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Proporção de variância</w:t>
            </w:r>
          </w:p>
        </w:tc>
        <w:tc>
          <w:tcPr>
            <w:tcW w:w="2236" w:type="dxa"/>
          </w:tcPr>
          <w:p w14:paraId="12B1F517" w14:textId="77777777" w:rsidR="00374251" w:rsidRPr="00EA4107" w:rsidRDefault="00374251" w:rsidP="00F512D4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0,8999</w:t>
            </w:r>
          </w:p>
        </w:tc>
      </w:tr>
      <w:tr w:rsidR="00374251" w:rsidRPr="00EA4107" w14:paraId="63E30FC3" w14:textId="4C298FF4" w:rsidTr="00374251">
        <w:trPr>
          <w:trHeight w:val="493"/>
          <w:jc w:val="center"/>
        </w:trPr>
        <w:tc>
          <w:tcPr>
            <w:tcW w:w="4252" w:type="dxa"/>
          </w:tcPr>
          <w:p w14:paraId="5E89545F" w14:textId="77777777" w:rsidR="00374251" w:rsidRPr="00EA4107" w:rsidRDefault="00374251" w:rsidP="00F512D4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Proporção acumulada</w:t>
            </w:r>
          </w:p>
        </w:tc>
        <w:tc>
          <w:tcPr>
            <w:tcW w:w="2236" w:type="dxa"/>
          </w:tcPr>
          <w:p w14:paraId="5576B6E6" w14:textId="77777777" w:rsidR="00374251" w:rsidRPr="00EA4107" w:rsidRDefault="00374251" w:rsidP="00F512D4">
            <w:pPr>
              <w:pStyle w:val="Pr-formataoHTML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0,8999</w:t>
            </w:r>
          </w:p>
        </w:tc>
      </w:tr>
    </w:tbl>
    <w:p w14:paraId="4FE4B597" w14:textId="311C3813" w:rsidR="00374251" w:rsidRPr="00EA4107" w:rsidRDefault="00374251" w:rsidP="00825DDF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</w:p>
    <w:p w14:paraId="54686B69" w14:textId="35086462" w:rsidR="00636638" w:rsidRPr="00EA4107" w:rsidRDefault="0097744D" w:rsidP="00825DDF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As cargas </w:t>
      </w:r>
      <w:r w:rsidR="00033665" w:rsidRPr="00EA4107">
        <w:rPr>
          <w:rFonts w:ascii="Times New Roman" w:hAnsi="Times New Roman" w:cs="Times New Roman"/>
          <w:szCs w:val="24"/>
          <w:shd w:val="clear" w:color="auto" w:fill="FFFFFF"/>
        </w:rPr>
        <w:t>fatoriais</w:t>
      </w:r>
      <w:r w:rsidR="00916FC7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das variáveis </w:t>
      </w:r>
      <w:r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apresentam correlação </w:t>
      </w:r>
      <w:r w:rsidR="00FD7BEE" w:rsidRPr="00EA4107">
        <w:rPr>
          <w:rFonts w:ascii="Times New Roman" w:hAnsi="Times New Roman" w:cs="Times New Roman"/>
          <w:szCs w:val="24"/>
          <w:shd w:val="clear" w:color="auto" w:fill="FFFFFF"/>
        </w:rPr>
        <w:t>satisfatória</w:t>
      </w:r>
      <w:r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com o Fator 1</w:t>
      </w:r>
      <w:r w:rsidR="00033665" w:rsidRPr="00EA4107">
        <w:rPr>
          <w:rFonts w:ascii="Times New Roman" w:hAnsi="Times New Roman" w:cs="Times New Roman"/>
          <w:szCs w:val="24"/>
          <w:shd w:val="clear" w:color="auto" w:fill="FFFFFF"/>
        </w:rPr>
        <w:t>, pois apresentam valor</w:t>
      </w:r>
      <w:r w:rsidR="001A3ED1" w:rsidRPr="00EA4107">
        <w:rPr>
          <w:rFonts w:ascii="Times New Roman" w:hAnsi="Times New Roman" w:cs="Times New Roman"/>
          <w:szCs w:val="24"/>
          <w:shd w:val="clear" w:color="auto" w:fill="FFFFFF"/>
        </w:rPr>
        <w:t>es &gt;0,4</w:t>
      </w:r>
      <w:r w:rsidR="00F512D4">
        <w:rPr>
          <w:rFonts w:ascii="Times New Roman" w:hAnsi="Times New Roman" w:cs="Times New Roman"/>
          <w:szCs w:val="24"/>
          <w:shd w:val="clear" w:color="auto" w:fill="FFFFFF"/>
        </w:rPr>
        <w:t xml:space="preserve">0 (critério de </w:t>
      </w:r>
      <w:proofErr w:type="spellStart"/>
      <w:r w:rsidR="00F512D4">
        <w:rPr>
          <w:rFonts w:ascii="Times New Roman" w:hAnsi="Times New Roman" w:cs="Times New Roman"/>
          <w:szCs w:val="24"/>
          <w:shd w:val="clear" w:color="auto" w:fill="FFFFFF"/>
        </w:rPr>
        <w:t>Hair</w:t>
      </w:r>
      <w:proofErr w:type="spellEnd"/>
      <w:r w:rsidR="00F512D4">
        <w:rPr>
          <w:rFonts w:ascii="Times New Roman" w:hAnsi="Times New Roman" w:cs="Times New Roman"/>
          <w:szCs w:val="24"/>
          <w:shd w:val="clear" w:color="auto" w:fill="FFFFFF"/>
        </w:rPr>
        <w:t>, 2009) (Tabela 6</w:t>
      </w:r>
      <w:r w:rsidR="0003366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). </w:t>
      </w:r>
      <w:r w:rsidR="001A3ED1" w:rsidRPr="00EA4107">
        <w:rPr>
          <w:rFonts w:ascii="Times New Roman" w:hAnsi="Times New Roman" w:cs="Times New Roman"/>
          <w:szCs w:val="24"/>
          <w:shd w:val="clear" w:color="auto" w:fill="FFFFFF"/>
        </w:rPr>
        <w:t>Além disso, q</w:t>
      </w:r>
      <w:r w:rsidR="00392629" w:rsidRPr="00EA4107">
        <w:rPr>
          <w:rFonts w:ascii="Times New Roman" w:hAnsi="Times New Roman" w:cs="Times New Roman"/>
          <w:szCs w:val="24"/>
          <w:shd w:val="clear" w:color="auto" w:fill="FFFFFF"/>
        </w:rPr>
        <w:t>uando as cargas</w:t>
      </w:r>
      <w:r w:rsidR="00FD7BEE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fatoriais</w:t>
      </w:r>
      <w:r w:rsidR="00392629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são elevadas ao quadrado para encontrar os valores de </w:t>
      </w:r>
      <w:proofErr w:type="spellStart"/>
      <w:r w:rsidR="00392629" w:rsidRPr="00EA4107">
        <w:rPr>
          <w:rFonts w:ascii="Times New Roman" w:hAnsi="Times New Roman" w:cs="Times New Roman"/>
          <w:szCs w:val="24"/>
          <w:shd w:val="clear" w:color="auto" w:fill="FFFFFF"/>
        </w:rPr>
        <w:t>comunalidade</w:t>
      </w:r>
      <w:proofErr w:type="spellEnd"/>
      <w:r w:rsidR="00392629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A53751" w:rsidRPr="00EA4107">
        <w:rPr>
          <w:rFonts w:ascii="Times New Roman" w:hAnsi="Times New Roman" w:cs="Times New Roman"/>
          <w:szCs w:val="24"/>
          <w:shd w:val="clear" w:color="auto" w:fill="FFFFFF"/>
        </w:rPr>
        <w:t>encontramos valores &gt;0,80, indicando que uma grande quantia da variância em cada uma das variáveis foi extraída</w:t>
      </w:r>
      <w:r w:rsidR="00F512D4">
        <w:rPr>
          <w:rFonts w:ascii="Times New Roman" w:hAnsi="Times New Roman" w:cs="Times New Roman"/>
          <w:szCs w:val="24"/>
          <w:shd w:val="clear" w:color="auto" w:fill="FFFFFF"/>
        </w:rPr>
        <w:t xml:space="preserve"> pela solução fatorial (Tabela 6</w:t>
      </w:r>
      <w:r w:rsidR="00A53751" w:rsidRPr="00EA4107">
        <w:rPr>
          <w:rFonts w:ascii="Times New Roman" w:hAnsi="Times New Roman" w:cs="Times New Roman"/>
          <w:szCs w:val="24"/>
          <w:shd w:val="clear" w:color="auto" w:fill="FFFFFF"/>
        </w:rPr>
        <w:t>).</w:t>
      </w:r>
      <w:r w:rsidR="0003366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Dessa forma, não foi necessário nenhum tipo de rotação para melhorar a interpretação </w:t>
      </w:r>
      <w:r w:rsidR="00A53751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das variáveis dentro dos fatores. </w:t>
      </w:r>
      <w:r w:rsidR="00033665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3BC5787" w14:textId="019C6FA2" w:rsidR="00033665" w:rsidRPr="00EA4107" w:rsidRDefault="004F7DDC" w:rsidP="00825DDF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EA4107">
        <w:rPr>
          <w:rFonts w:ascii="Times New Roman" w:hAnsi="Times New Roman" w:cs="Times New Roman"/>
          <w:szCs w:val="24"/>
          <w:shd w:val="clear" w:color="auto" w:fill="FFFFFF"/>
        </w:rPr>
        <w:t>De maneira geral, as</w:t>
      </w:r>
      <w:r w:rsidR="00FD7BEE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diferentes</w:t>
      </w:r>
      <w:r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variáveis direcionais</w:t>
      </w:r>
      <w:r w:rsidR="00392629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(Norte, Sul, Leste e Oeste)</w:t>
      </w:r>
      <w:r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influenciam o Fator 1 (nomeado como “</w:t>
      </w:r>
      <w:r w:rsidR="00F512D4">
        <w:rPr>
          <w:rFonts w:ascii="Times New Roman" w:hAnsi="Times New Roman" w:cs="Times New Roman"/>
          <w:szCs w:val="24"/>
          <w:shd w:val="clear" w:color="auto" w:fill="FFFFFF"/>
        </w:rPr>
        <w:t>Direções</w:t>
      </w:r>
      <w:r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geográficas”) quase que da mesma forma, logo que apresentam valores entre -0,94 e </w:t>
      </w:r>
      <w:r w:rsidR="00135AD9" w:rsidRPr="00EA4107">
        <w:rPr>
          <w:rFonts w:ascii="Times New Roman" w:hAnsi="Times New Roman" w:cs="Times New Roman"/>
          <w:szCs w:val="24"/>
          <w:shd w:val="clear" w:color="auto" w:fill="FFFFFF"/>
        </w:rPr>
        <w:t>-</w:t>
      </w:r>
      <w:r w:rsidR="00F512D4">
        <w:rPr>
          <w:rFonts w:ascii="Times New Roman" w:hAnsi="Times New Roman" w:cs="Times New Roman"/>
          <w:szCs w:val="24"/>
          <w:shd w:val="clear" w:color="auto" w:fill="FFFFFF"/>
        </w:rPr>
        <w:t>0,97 (Tabela 6</w:t>
      </w:r>
      <w:r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). A variável Oeste foi a menos influente (carga = -0,94) e a Norte a mais influente (carga = -0,97) </w:t>
      </w:r>
      <w:r w:rsidR="00F512D4">
        <w:rPr>
          <w:rFonts w:ascii="Times New Roman" w:hAnsi="Times New Roman" w:cs="Times New Roman"/>
          <w:szCs w:val="24"/>
          <w:shd w:val="clear" w:color="auto" w:fill="FFFFFF"/>
        </w:rPr>
        <w:t>(Tabela 6</w:t>
      </w:r>
      <w:r w:rsidR="00392629" w:rsidRPr="00EA4107">
        <w:rPr>
          <w:rFonts w:ascii="Times New Roman" w:hAnsi="Times New Roman" w:cs="Times New Roman"/>
          <w:szCs w:val="24"/>
          <w:shd w:val="clear" w:color="auto" w:fill="FFFFFF"/>
        </w:rPr>
        <w:t>).</w:t>
      </w:r>
      <w:r w:rsidR="00FD7BEE" w:rsidRPr="00EA410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0C4EF1E7" w14:textId="02F43E23" w:rsidR="00851F42" w:rsidRPr="00F512D4" w:rsidRDefault="00F512D4" w:rsidP="00F512D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Tabela 6</w:t>
      </w:r>
      <w:r w:rsidR="00851F42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: </w:t>
      </w:r>
      <w:r w:rsidR="00F80F54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Cargas fatoriais</w:t>
      </w:r>
      <w:r w:rsidR="00F74C06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, </w:t>
      </w:r>
      <w:proofErr w:type="spellStart"/>
      <w:r w:rsidR="00F74C06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comunalidade</w:t>
      </w:r>
      <w:proofErr w:type="spellEnd"/>
      <w:r w:rsidR="00F74C06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e variância única</w:t>
      </w:r>
      <w:r w:rsidR="00F80F54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</w:t>
      </w:r>
      <w:r w:rsidR="001624BE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para o fator 1 “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Direções</w:t>
      </w:r>
      <w:r w:rsidR="001624BE" w:rsidRPr="00F512D4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geográficas”.</w:t>
      </w:r>
    </w:p>
    <w:tbl>
      <w:tblPr>
        <w:tblStyle w:val="Tabelacomgrade"/>
        <w:tblW w:w="836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761"/>
        <w:gridCol w:w="2693"/>
        <w:gridCol w:w="2693"/>
      </w:tblGrid>
      <w:tr w:rsidR="00392629" w:rsidRPr="00EA4107" w14:paraId="2BC394B3" w14:textId="65FDB390" w:rsidTr="00392629">
        <w:trPr>
          <w:trHeight w:val="634"/>
        </w:trPr>
        <w:tc>
          <w:tcPr>
            <w:tcW w:w="1216" w:type="dxa"/>
            <w:vAlign w:val="center"/>
          </w:tcPr>
          <w:p w14:paraId="4BA2E1C4" w14:textId="77777777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61" w:type="dxa"/>
            <w:vAlign w:val="center"/>
          </w:tcPr>
          <w:p w14:paraId="42BBF48B" w14:textId="42FAB48A" w:rsidR="00392629" w:rsidRPr="00EA4107" w:rsidRDefault="001624BE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Carga fatorial</w:t>
            </w:r>
          </w:p>
        </w:tc>
        <w:tc>
          <w:tcPr>
            <w:tcW w:w="2693" w:type="dxa"/>
            <w:vAlign w:val="center"/>
          </w:tcPr>
          <w:p w14:paraId="14FDE0EE" w14:textId="5A74B214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Comunalidade</w:t>
            </w:r>
            <w:proofErr w:type="spellEnd"/>
          </w:p>
        </w:tc>
        <w:tc>
          <w:tcPr>
            <w:tcW w:w="2693" w:type="dxa"/>
            <w:vAlign w:val="center"/>
          </w:tcPr>
          <w:p w14:paraId="50DE9765" w14:textId="4F2FD0DF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</w:rPr>
              <w:t>Variância única</w:t>
            </w:r>
          </w:p>
        </w:tc>
      </w:tr>
      <w:tr w:rsidR="00392629" w:rsidRPr="00EA4107" w14:paraId="622EFC3B" w14:textId="0662CFBE" w:rsidTr="00392629">
        <w:trPr>
          <w:trHeight w:val="452"/>
        </w:trPr>
        <w:tc>
          <w:tcPr>
            <w:tcW w:w="1216" w:type="dxa"/>
            <w:vAlign w:val="center"/>
          </w:tcPr>
          <w:p w14:paraId="092C5DC3" w14:textId="77777777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Norte</w:t>
            </w:r>
          </w:p>
        </w:tc>
        <w:tc>
          <w:tcPr>
            <w:tcW w:w="1761" w:type="dxa"/>
            <w:vAlign w:val="center"/>
          </w:tcPr>
          <w:p w14:paraId="0615C74D" w14:textId="49E04639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-0,9687</w:t>
            </w:r>
          </w:p>
        </w:tc>
        <w:tc>
          <w:tcPr>
            <w:tcW w:w="2693" w:type="dxa"/>
            <w:vAlign w:val="center"/>
          </w:tcPr>
          <w:p w14:paraId="360B71EB" w14:textId="4256BB7E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0,9385</w:t>
            </w:r>
          </w:p>
        </w:tc>
        <w:tc>
          <w:tcPr>
            <w:tcW w:w="2693" w:type="dxa"/>
            <w:vAlign w:val="center"/>
          </w:tcPr>
          <w:p w14:paraId="17C85B88" w14:textId="402773FE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0,0615</w:t>
            </w:r>
          </w:p>
        </w:tc>
      </w:tr>
      <w:tr w:rsidR="00392629" w:rsidRPr="00EA4107" w14:paraId="09CCB261" w14:textId="7C6C2A06" w:rsidTr="00392629">
        <w:trPr>
          <w:trHeight w:val="452"/>
        </w:trPr>
        <w:tc>
          <w:tcPr>
            <w:tcW w:w="1216" w:type="dxa"/>
            <w:vAlign w:val="center"/>
          </w:tcPr>
          <w:p w14:paraId="3F8F3ED9" w14:textId="77777777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Leste</w:t>
            </w:r>
          </w:p>
        </w:tc>
        <w:tc>
          <w:tcPr>
            <w:tcW w:w="1761" w:type="dxa"/>
            <w:vAlign w:val="center"/>
          </w:tcPr>
          <w:p w14:paraId="756AD562" w14:textId="46FCFF07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-0,9172</w:t>
            </w:r>
          </w:p>
        </w:tc>
        <w:tc>
          <w:tcPr>
            <w:tcW w:w="2693" w:type="dxa"/>
            <w:vAlign w:val="center"/>
          </w:tcPr>
          <w:p w14:paraId="4B57D35F" w14:textId="3379D1A7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0,8412</w:t>
            </w:r>
          </w:p>
        </w:tc>
        <w:tc>
          <w:tcPr>
            <w:tcW w:w="2693" w:type="dxa"/>
            <w:vAlign w:val="center"/>
          </w:tcPr>
          <w:p w14:paraId="5C951C2B" w14:textId="1D2ACCA8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0,1588</w:t>
            </w:r>
          </w:p>
        </w:tc>
      </w:tr>
      <w:tr w:rsidR="00392629" w:rsidRPr="00EA4107" w14:paraId="5323AC45" w14:textId="5F667E5A" w:rsidTr="00392629">
        <w:trPr>
          <w:trHeight w:val="452"/>
        </w:trPr>
        <w:tc>
          <w:tcPr>
            <w:tcW w:w="1216" w:type="dxa"/>
            <w:vAlign w:val="center"/>
          </w:tcPr>
          <w:p w14:paraId="0CE3E957" w14:textId="77777777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Sul</w:t>
            </w:r>
          </w:p>
        </w:tc>
        <w:tc>
          <w:tcPr>
            <w:tcW w:w="1761" w:type="dxa"/>
            <w:vAlign w:val="center"/>
          </w:tcPr>
          <w:p w14:paraId="1E7B67A1" w14:textId="5291E9D0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-0,9641</w:t>
            </w:r>
          </w:p>
        </w:tc>
        <w:tc>
          <w:tcPr>
            <w:tcW w:w="2693" w:type="dxa"/>
            <w:vAlign w:val="center"/>
          </w:tcPr>
          <w:p w14:paraId="64B779F4" w14:textId="5B7D531F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0,9295</w:t>
            </w:r>
          </w:p>
        </w:tc>
        <w:tc>
          <w:tcPr>
            <w:tcW w:w="2693" w:type="dxa"/>
            <w:vAlign w:val="center"/>
          </w:tcPr>
          <w:p w14:paraId="7A0A2FA3" w14:textId="0309CDBA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0,0705</w:t>
            </w:r>
          </w:p>
        </w:tc>
      </w:tr>
      <w:tr w:rsidR="00392629" w:rsidRPr="00EA4107" w14:paraId="2DC587EE" w14:textId="73D28476" w:rsidTr="00392629">
        <w:trPr>
          <w:trHeight w:val="452"/>
        </w:trPr>
        <w:tc>
          <w:tcPr>
            <w:tcW w:w="1216" w:type="dxa"/>
            <w:vAlign w:val="center"/>
          </w:tcPr>
          <w:p w14:paraId="1A94BD18" w14:textId="06E6F6D1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Oeste</w:t>
            </w:r>
          </w:p>
        </w:tc>
        <w:tc>
          <w:tcPr>
            <w:tcW w:w="1761" w:type="dxa"/>
            <w:vAlign w:val="center"/>
          </w:tcPr>
          <w:p w14:paraId="5726F605" w14:textId="3D54A66F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-0,9436</w:t>
            </w:r>
          </w:p>
        </w:tc>
        <w:tc>
          <w:tcPr>
            <w:tcW w:w="2693" w:type="dxa"/>
            <w:vAlign w:val="center"/>
          </w:tcPr>
          <w:p w14:paraId="21FB114F" w14:textId="32C312BE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0,8990</w:t>
            </w:r>
          </w:p>
        </w:tc>
        <w:tc>
          <w:tcPr>
            <w:tcW w:w="2693" w:type="dxa"/>
            <w:vAlign w:val="center"/>
          </w:tcPr>
          <w:p w14:paraId="6E3093A2" w14:textId="2A9F8F53" w:rsidR="00392629" w:rsidRPr="00EA4107" w:rsidRDefault="00392629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4107">
              <w:rPr>
                <w:rFonts w:ascii="Times New Roman" w:hAnsi="Times New Roman" w:cs="Times New Roman"/>
                <w:color w:val="000000"/>
                <w:szCs w:val="24"/>
              </w:rPr>
              <w:t>0,1096</w:t>
            </w:r>
          </w:p>
        </w:tc>
      </w:tr>
    </w:tbl>
    <w:p w14:paraId="4C28CC22" w14:textId="511892F1" w:rsidR="00FD7BEE" w:rsidRPr="00EA4107" w:rsidRDefault="00FD7BEE" w:rsidP="00825DDF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1F6A3409" w14:textId="4A3157F8" w:rsidR="005D1796" w:rsidRPr="00EA4107" w:rsidRDefault="00115293" w:rsidP="00825DDF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8447FB">
        <w:rPr>
          <w:rFonts w:ascii="Times New Roman" w:hAnsi="Times New Roman" w:cs="Times New Roman"/>
          <w:szCs w:val="24"/>
          <w:shd w:val="clear" w:color="auto" w:fill="FFFFFF"/>
        </w:rPr>
        <w:t>Em conclusão, as variáveis puderam ser condensadas em um único fator denominado “</w:t>
      </w:r>
      <w:r w:rsidR="00F512D4" w:rsidRPr="008447FB">
        <w:rPr>
          <w:rFonts w:ascii="Times New Roman" w:hAnsi="Times New Roman" w:cs="Times New Roman"/>
          <w:szCs w:val="24"/>
          <w:shd w:val="clear" w:color="auto" w:fill="FFFFFF"/>
        </w:rPr>
        <w:t>direção</w:t>
      </w:r>
      <w:r w:rsidRPr="008447FB">
        <w:rPr>
          <w:rFonts w:ascii="Times New Roman" w:hAnsi="Times New Roman" w:cs="Times New Roman"/>
          <w:szCs w:val="24"/>
          <w:shd w:val="clear" w:color="auto" w:fill="FFFFFF"/>
        </w:rPr>
        <w:t xml:space="preserve"> geográfica”</w:t>
      </w:r>
      <w:r w:rsidR="00F74C06" w:rsidRPr="008447FB">
        <w:rPr>
          <w:rFonts w:ascii="Times New Roman" w:hAnsi="Times New Roman" w:cs="Times New Roman"/>
          <w:szCs w:val="24"/>
          <w:shd w:val="clear" w:color="auto" w:fill="FFFFFF"/>
        </w:rPr>
        <w:t xml:space="preserve">, sendo os coeficientes do modelo fatorial </w:t>
      </w:r>
      <w:r w:rsidR="00F512D4" w:rsidRPr="008447FB">
        <w:rPr>
          <w:rFonts w:ascii="Times New Roman" w:hAnsi="Times New Roman" w:cs="Times New Roman"/>
          <w:szCs w:val="24"/>
          <w:shd w:val="clear" w:color="auto" w:fill="FFFFFF"/>
        </w:rPr>
        <w:t>apresentados na Tabela 7</w:t>
      </w:r>
      <w:r w:rsidR="00F74C06" w:rsidRPr="008447FB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661658" w:rsidRPr="008447F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1E6F286F" w14:textId="3CB3968B" w:rsidR="00F74C06" w:rsidRPr="00F512D4" w:rsidRDefault="00F512D4" w:rsidP="00F512D4">
      <w:pPr>
        <w:spacing w:line="240" w:lineRule="auto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Tabela 7</w:t>
      </w:r>
      <w:r w:rsidR="00F74C06" w:rsidRPr="00F512D4">
        <w:rPr>
          <w:rFonts w:ascii="Times New Roman" w:hAnsi="Times New Roman" w:cs="Times New Roman"/>
          <w:b/>
          <w:szCs w:val="24"/>
          <w:shd w:val="clear" w:color="auto" w:fill="FFFFFF"/>
        </w:rPr>
        <w:t>: Coeficientes do modelo fatorial.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3959"/>
      </w:tblGrid>
      <w:tr w:rsidR="00F74C06" w:rsidRPr="00EA4107" w14:paraId="659E8A9E" w14:textId="77777777" w:rsidTr="0064416C">
        <w:trPr>
          <w:trHeight w:val="280"/>
          <w:jc w:val="center"/>
        </w:trPr>
        <w:tc>
          <w:tcPr>
            <w:tcW w:w="3289" w:type="dxa"/>
            <w:noWrap/>
            <w:hideMark/>
          </w:tcPr>
          <w:p w14:paraId="01D9BB26" w14:textId="56AD757B" w:rsidR="00F74C06" w:rsidRPr="00EA4107" w:rsidRDefault="00F74C06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noWrap/>
            <w:hideMark/>
          </w:tcPr>
          <w:p w14:paraId="18ED6092" w14:textId="6F5046B2" w:rsidR="00F74C06" w:rsidRPr="00EA4107" w:rsidRDefault="0064416C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 xml:space="preserve">Fator 1: </w:t>
            </w:r>
            <w:r w:rsidR="00A807F4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Direção</w:t>
            </w:r>
            <w:r w:rsidRPr="00EA4107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 xml:space="preserve"> geográfica</w:t>
            </w:r>
          </w:p>
        </w:tc>
      </w:tr>
      <w:tr w:rsidR="00F74C06" w:rsidRPr="00EA4107" w14:paraId="617A0A6D" w14:textId="77777777" w:rsidTr="0064416C">
        <w:trPr>
          <w:trHeight w:val="280"/>
          <w:jc w:val="center"/>
        </w:trPr>
        <w:tc>
          <w:tcPr>
            <w:tcW w:w="3289" w:type="dxa"/>
            <w:noWrap/>
            <w:hideMark/>
          </w:tcPr>
          <w:p w14:paraId="0E38CE7B" w14:textId="2B9E315A" w:rsidR="00F74C06" w:rsidRPr="00EA4107" w:rsidRDefault="00F74C06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N</w:t>
            </w:r>
            <w:r w:rsidR="00BA732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orte</w:t>
            </w:r>
          </w:p>
        </w:tc>
        <w:tc>
          <w:tcPr>
            <w:tcW w:w="3959" w:type="dxa"/>
            <w:noWrap/>
            <w:hideMark/>
          </w:tcPr>
          <w:p w14:paraId="3455FA8F" w14:textId="21693956" w:rsidR="00F74C06" w:rsidRPr="00EA4107" w:rsidRDefault="00F74C06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szCs w:val="24"/>
                <w:shd w:val="clear" w:color="auto" w:fill="FFFFFF"/>
              </w:rPr>
              <w:t>-0,5106</w:t>
            </w:r>
          </w:p>
        </w:tc>
      </w:tr>
      <w:tr w:rsidR="00F74C06" w:rsidRPr="00EA4107" w14:paraId="371752FB" w14:textId="77777777" w:rsidTr="0064416C">
        <w:trPr>
          <w:trHeight w:val="280"/>
          <w:jc w:val="center"/>
        </w:trPr>
        <w:tc>
          <w:tcPr>
            <w:tcW w:w="3289" w:type="dxa"/>
            <w:noWrap/>
            <w:hideMark/>
          </w:tcPr>
          <w:p w14:paraId="21EEE692" w14:textId="3068BED4" w:rsidR="00F74C06" w:rsidRPr="00EA4107" w:rsidRDefault="00F74C06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L</w:t>
            </w:r>
            <w:r w:rsidR="00BA732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este</w:t>
            </w:r>
          </w:p>
        </w:tc>
        <w:tc>
          <w:tcPr>
            <w:tcW w:w="3959" w:type="dxa"/>
            <w:noWrap/>
            <w:hideMark/>
          </w:tcPr>
          <w:p w14:paraId="651022E3" w14:textId="04F4C29E" w:rsidR="00F74C06" w:rsidRPr="00EA4107" w:rsidRDefault="00F74C06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szCs w:val="24"/>
                <w:shd w:val="clear" w:color="auto" w:fill="FFFFFF"/>
              </w:rPr>
              <w:t>-0,4834</w:t>
            </w:r>
          </w:p>
        </w:tc>
      </w:tr>
      <w:tr w:rsidR="00F74C06" w:rsidRPr="00EA4107" w14:paraId="3407CD4F" w14:textId="77777777" w:rsidTr="0064416C">
        <w:trPr>
          <w:trHeight w:val="280"/>
          <w:jc w:val="center"/>
        </w:trPr>
        <w:tc>
          <w:tcPr>
            <w:tcW w:w="3289" w:type="dxa"/>
            <w:noWrap/>
            <w:hideMark/>
          </w:tcPr>
          <w:p w14:paraId="14D72BF9" w14:textId="2DB70CA5" w:rsidR="00F74C06" w:rsidRPr="00EA4107" w:rsidRDefault="00F74C06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S</w:t>
            </w:r>
            <w:r w:rsidR="00BA732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ul</w:t>
            </w:r>
          </w:p>
        </w:tc>
        <w:tc>
          <w:tcPr>
            <w:tcW w:w="3959" w:type="dxa"/>
            <w:noWrap/>
            <w:hideMark/>
          </w:tcPr>
          <w:p w14:paraId="1DBE9932" w14:textId="1ABD7562" w:rsidR="00F74C06" w:rsidRPr="00EA4107" w:rsidRDefault="00F74C06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szCs w:val="24"/>
                <w:shd w:val="clear" w:color="auto" w:fill="FFFFFF"/>
              </w:rPr>
              <w:t>-0,5082</w:t>
            </w:r>
          </w:p>
        </w:tc>
      </w:tr>
      <w:tr w:rsidR="00F74C06" w:rsidRPr="00EA4107" w14:paraId="7C381ED9" w14:textId="77777777" w:rsidTr="0064416C">
        <w:trPr>
          <w:trHeight w:val="294"/>
          <w:jc w:val="center"/>
        </w:trPr>
        <w:tc>
          <w:tcPr>
            <w:tcW w:w="3289" w:type="dxa"/>
            <w:noWrap/>
            <w:hideMark/>
          </w:tcPr>
          <w:p w14:paraId="2A5C27BE" w14:textId="1BCE7765" w:rsidR="00F74C06" w:rsidRPr="00EA4107" w:rsidRDefault="00F74C06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O</w:t>
            </w:r>
            <w:r w:rsidR="00BA732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este</w:t>
            </w:r>
          </w:p>
        </w:tc>
        <w:tc>
          <w:tcPr>
            <w:tcW w:w="3959" w:type="dxa"/>
            <w:noWrap/>
            <w:hideMark/>
          </w:tcPr>
          <w:p w14:paraId="2C6D67E9" w14:textId="0688CC58" w:rsidR="00F74C06" w:rsidRPr="00EA4107" w:rsidRDefault="00F74C06" w:rsidP="00F512D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A4107">
              <w:rPr>
                <w:rFonts w:ascii="Times New Roman" w:hAnsi="Times New Roman" w:cs="Times New Roman"/>
                <w:szCs w:val="24"/>
                <w:shd w:val="clear" w:color="auto" w:fill="FFFFFF"/>
              </w:rPr>
              <w:t>-0,4973</w:t>
            </w:r>
          </w:p>
        </w:tc>
      </w:tr>
    </w:tbl>
    <w:p w14:paraId="7F9FE63C" w14:textId="77777777" w:rsidR="00115293" w:rsidRPr="00EA4107" w:rsidRDefault="00115293" w:rsidP="00825DDF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</w:p>
    <w:p w14:paraId="3FF4D6D7" w14:textId="409A1C74" w:rsidR="00F570E4" w:rsidRPr="00035166" w:rsidRDefault="00F570E4" w:rsidP="00035166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035166">
        <w:rPr>
          <w:rFonts w:ascii="Times New Roman" w:hAnsi="Times New Roman" w:cs="Times New Roman"/>
          <w:b/>
          <w:szCs w:val="24"/>
          <w:shd w:val="clear" w:color="auto" w:fill="FFFFFF"/>
        </w:rPr>
        <w:t>Faça uma análise de agrupamento das árvores, considerando como medida de dissimilaridade a distância euclidiana e o método de ligação do vizinho mais próximo. Interprete os resultados obtidos.</w:t>
      </w:r>
    </w:p>
    <w:p w14:paraId="73426B6C" w14:textId="77777777" w:rsidR="00F570E4" w:rsidRPr="00F570E4" w:rsidRDefault="00F570E4" w:rsidP="00F570E4">
      <w:pPr>
        <w:pStyle w:val="PargrafodaLista"/>
        <w:spacing w:line="360" w:lineRule="auto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7CE038DC" w14:textId="15F93419" w:rsidR="00F570E4" w:rsidRDefault="00F570E4" w:rsidP="00244DA8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F570E4">
        <w:rPr>
          <w:rFonts w:ascii="Times New Roman" w:hAnsi="Times New Roman" w:cs="Times New Roman"/>
          <w:szCs w:val="24"/>
          <w:shd w:val="clear" w:color="auto" w:fill="FFFFFF"/>
        </w:rPr>
        <w:t>O cluster, com base nos dados de massa de casca de árvore (kg), dividiu os indivíduos em quatro grupos: a, b, c e d (</w:t>
      </w:r>
      <w:r>
        <w:rPr>
          <w:rFonts w:ascii="Times New Roman" w:hAnsi="Times New Roman" w:cs="Times New Roman"/>
          <w:szCs w:val="24"/>
          <w:shd w:val="clear" w:color="auto" w:fill="FFFFFF"/>
        </w:rPr>
        <w:t>Figura 4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). O grupo </w:t>
      </w:r>
      <w:proofErr w:type="spellStart"/>
      <w:r w:rsidRPr="00F570E4">
        <w:rPr>
          <w:rFonts w:ascii="Times New Roman" w:hAnsi="Times New Roman" w:cs="Times New Roman"/>
          <w:szCs w:val="24"/>
          <w:shd w:val="clear" w:color="auto" w:fill="FFFFFF"/>
        </w:rPr>
        <w:t>a</w:t>
      </w:r>
      <w:proofErr w:type="spellEnd"/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 é composto por somente </w:t>
      </w:r>
      <w:r w:rsidR="008447FB">
        <w:rPr>
          <w:rFonts w:ascii="Times New Roman" w:hAnsi="Times New Roman" w:cs="Times New Roman"/>
          <w:szCs w:val="24"/>
          <w:shd w:val="clear" w:color="auto" w:fill="FFFFFF"/>
        </w:rPr>
        <w:t>‘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>árvore 15</w:t>
      </w:r>
      <w:r w:rsidR="008447FB">
        <w:rPr>
          <w:rFonts w:ascii="Times New Roman" w:hAnsi="Times New Roman" w:cs="Times New Roman"/>
          <w:szCs w:val="24"/>
          <w:shd w:val="clear" w:color="auto" w:fill="FFFFFF"/>
        </w:rPr>
        <w:t>’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353223">
        <w:rPr>
          <w:rFonts w:ascii="Times New Roman" w:hAnsi="Times New Roman" w:cs="Times New Roman"/>
          <w:szCs w:val="24"/>
          <w:shd w:val="clear" w:color="auto" w:fill="FFFFFF"/>
        </w:rPr>
        <w:t>que apresentou a maior perda de massa de casca de árvore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 (kg) quando comparado aos demais</w:t>
      </w:r>
      <w:r w:rsidR="00353223">
        <w:rPr>
          <w:rFonts w:ascii="Times New Roman" w:hAnsi="Times New Roman" w:cs="Times New Roman"/>
          <w:szCs w:val="24"/>
          <w:shd w:val="clear" w:color="auto" w:fill="FFFFFF"/>
        </w:rPr>
        <w:t xml:space="preserve"> indivíduos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 (figura </w:t>
      </w:r>
      <w:r w:rsidR="00353223">
        <w:rPr>
          <w:rFonts w:ascii="Times New Roman" w:hAnsi="Times New Roman" w:cs="Times New Roman"/>
          <w:szCs w:val="24"/>
          <w:shd w:val="clear" w:color="auto" w:fill="FFFFFF"/>
        </w:rPr>
        <w:t>5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>). O grupo b é composto pela árvore 16, sendo esta sim</w:t>
      </w:r>
      <w:r w:rsidR="00353223">
        <w:rPr>
          <w:rFonts w:ascii="Times New Roman" w:hAnsi="Times New Roman" w:cs="Times New Roman"/>
          <w:szCs w:val="24"/>
          <w:shd w:val="clear" w:color="auto" w:fill="FFFFFF"/>
        </w:rPr>
        <w:t xml:space="preserve">ilar aos grupos c e d. O grupo c </w:t>
      </w:r>
      <w:r w:rsidR="00353223" w:rsidRPr="00F570E4">
        <w:rPr>
          <w:rFonts w:ascii="Times New Roman" w:hAnsi="Times New Roman" w:cs="Times New Roman"/>
          <w:szCs w:val="24"/>
          <w:shd w:val="clear" w:color="auto" w:fill="FFFFFF"/>
        </w:rPr>
        <w:t>foi o que apresentou</w:t>
      </w:r>
      <w:r w:rsidR="007345F3">
        <w:rPr>
          <w:rFonts w:ascii="Times New Roman" w:hAnsi="Times New Roman" w:cs="Times New Roman"/>
          <w:szCs w:val="24"/>
          <w:shd w:val="clear" w:color="auto" w:fill="FFFFFF"/>
        </w:rPr>
        <w:t xml:space="preserve"> indivíduos com</w:t>
      </w:r>
      <w:r w:rsidR="00353223"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 valores de perca de massa de árvore entre 40-80kg (</w:t>
      </w:r>
      <w:r w:rsidR="00353223">
        <w:rPr>
          <w:rFonts w:ascii="Times New Roman" w:hAnsi="Times New Roman" w:cs="Times New Roman"/>
          <w:szCs w:val="24"/>
          <w:shd w:val="clear" w:color="auto" w:fill="FFFFFF"/>
        </w:rPr>
        <w:t>Figura 4</w:t>
      </w:r>
      <w:r w:rsidR="00353223"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gramStart"/>
      <w:r w:rsidR="00353223">
        <w:rPr>
          <w:rFonts w:ascii="Times New Roman" w:hAnsi="Times New Roman" w:cs="Times New Roman"/>
          <w:szCs w:val="24"/>
          <w:shd w:val="clear" w:color="auto" w:fill="FFFFFF"/>
        </w:rPr>
        <w:t>Figura</w:t>
      </w:r>
      <w:proofErr w:type="gramEnd"/>
      <w:r w:rsidR="00353223">
        <w:rPr>
          <w:rFonts w:ascii="Times New Roman" w:hAnsi="Times New Roman" w:cs="Times New Roman"/>
          <w:szCs w:val="24"/>
          <w:shd w:val="clear" w:color="auto" w:fill="FFFFFF"/>
        </w:rPr>
        <w:t xml:space="preserve"> 5), enquanto o último grupo (d) foi 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composto </w:t>
      </w:r>
      <w:r w:rsidR="00353223">
        <w:rPr>
          <w:rFonts w:ascii="Times New Roman" w:hAnsi="Times New Roman" w:cs="Times New Roman"/>
          <w:szCs w:val="24"/>
          <w:shd w:val="clear" w:color="auto" w:fill="FFFFFF"/>
        </w:rPr>
        <w:t>de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 indivíduos </w:t>
      </w:r>
      <w:r w:rsidR="007345F3">
        <w:rPr>
          <w:rFonts w:ascii="Times New Roman" w:hAnsi="Times New Roman" w:cs="Times New Roman"/>
          <w:szCs w:val="24"/>
          <w:shd w:val="clear" w:color="auto" w:fill="FFFFFF"/>
        </w:rPr>
        <w:t>com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 as menores percas de casca de árvore (&lt; 40 kg) (fi</w:t>
      </w:r>
      <w:r w:rsidR="00353223">
        <w:rPr>
          <w:rFonts w:ascii="Times New Roman" w:hAnsi="Times New Roman" w:cs="Times New Roman"/>
          <w:szCs w:val="24"/>
          <w:shd w:val="clear" w:color="auto" w:fill="FFFFFF"/>
        </w:rPr>
        <w:t xml:space="preserve">gura </w:t>
      </w:r>
      <w:r w:rsidR="007345F3">
        <w:rPr>
          <w:rFonts w:ascii="Times New Roman" w:hAnsi="Times New Roman" w:cs="Times New Roman"/>
          <w:szCs w:val="24"/>
          <w:shd w:val="clear" w:color="auto" w:fill="FFFFFF"/>
        </w:rPr>
        <w:t>4</w:t>
      </w:r>
      <w:r w:rsidR="00353223">
        <w:rPr>
          <w:rFonts w:ascii="Times New Roman" w:hAnsi="Times New Roman" w:cs="Times New Roman"/>
          <w:szCs w:val="24"/>
          <w:shd w:val="clear" w:color="auto" w:fill="FFFFFF"/>
        </w:rPr>
        <w:t xml:space="preserve">). </w:t>
      </w:r>
    </w:p>
    <w:p w14:paraId="3FBADB16" w14:textId="50C5F6AE" w:rsidR="00F570E4" w:rsidRDefault="00353223" w:rsidP="0035322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Cs w:val="24"/>
          <w:shd w:val="clear" w:color="auto" w:fill="FFFFFF"/>
          <w:lang w:eastAsia="pt-BR"/>
        </w:rPr>
        <w:drawing>
          <wp:inline distT="0" distB="0" distL="0" distR="0" wp14:anchorId="539AE51A" wp14:editId="75D7E899">
            <wp:extent cx="5327650" cy="2830830"/>
            <wp:effectExtent l="0" t="0" r="635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0E4" w:rsidRPr="00244DA8">
        <w:rPr>
          <w:rFonts w:ascii="Times New Roman" w:hAnsi="Times New Roman" w:cs="Times New Roman"/>
          <w:b/>
          <w:szCs w:val="24"/>
          <w:shd w:val="clear" w:color="auto" w:fill="FFFFFF"/>
        </w:rPr>
        <w:t xml:space="preserve">Figura 4: </w:t>
      </w:r>
      <w:r w:rsidR="00244DA8" w:rsidRPr="00244DA8">
        <w:rPr>
          <w:rFonts w:ascii="Times New Roman" w:hAnsi="Times New Roman" w:cs="Times New Roman"/>
          <w:b/>
        </w:rPr>
        <w:t xml:space="preserve">Grupos definidos no </w:t>
      </w:r>
      <w:proofErr w:type="spellStart"/>
      <w:r w:rsidR="00244DA8" w:rsidRPr="00244DA8">
        <w:rPr>
          <w:rFonts w:ascii="Times New Roman" w:hAnsi="Times New Roman" w:cs="Times New Roman"/>
          <w:b/>
        </w:rPr>
        <w:t>dendrograma</w:t>
      </w:r>
      <w:proofErr w:type="spellEnd"/>
      <w:r w:rsidR="00740F7D">
        <w:rPr>
          <w:rFonts w:ascii="Times New Roman" w:hAnsi="Times New Roman" w:cs="Times New Roman"/>
          <w:b/>
        </w:rPr>
        <w:t xml:space="preserve"> gerado a partir d</w:t>
      </w:r>
      <w:r w:rsidR="00740F7D" w:rsidRPr="00F570E4">
        <w:rPr>
          <w:rFonts w:ascii="Times New Roman" w:hAnsi="Times New Roman" w:cs="Times New Roman"/>
          <w:b/>
          <w:szCs w:val="24"/>
          <w:shd w:val="clear" w:color="auto" w:fill="FFFFFF"/>
        </w:rPr>
        <w:t>a análise de agrupamento das árvores, considerando como medida de dissimilaridade a distância euclidiana e o método de ligação do vizinho mais próximo</w:t>
      </w:r>
    </w:p>
    <w:p w14:paraId="6BD2DE10" w14:textId="77777777" w:rsidR="007345F3" w:rsidRDefault="007345F3" w:rsidP="00F570E4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</w:p>
    <w:p w14:paraId="1BDE03D3" w14:textId="145068D8" w:rsidR="00F570E4" w:rsidRPr="00F570E4" w:rsidRDefault="00F570E4" w:rsidP="00F570E4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O coeficiente de correlação </w:t>
      </w:r>
      <w:proofErr w:type="spellStart"/>
      <w:r w:rsidRPr="00F570E4">
        <w:rPr>
          <w:rFonts w:ascii="Times New Roman" w:hAnsi="Times New Roman" w:cs="Times New Roman"/>
          <w:szCs w:val="24"/>
          <w:shd w:val="clear" w:color="auto" w:fill="FFFFFF"/>
        </w:rPr>
        <w:t>cofenética</w:t>
      </w:r>
      <w:proofErr w:type="spellEnd"/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 pode ser utilizado para avaliar a consistência do padrão de agrupamento, sendo que valores próximos à unidade indicam melhor representação (CR</w:t>
      </w:r>
      <w:r>
        <w:rPr>
          <w:rFonts w:ascii="Times New Roman" w:hAnsi="Times New Roman" w:cs="Times New Roman"/>
          <w:szCs w:val="24"/>
          <w:shd w:val="clear" w:color="auto" w:fill="FFFFFF"/>
        </w:rPr>
        <w:t>UZ e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 CARNEIRO, 2003), sendo esse coeficiente a correlação linear de Pearson entre os elementos da matriz de dissimilaridade (distância euclidiana) e os elementos da matriz </w:t>
      </w:r>
      <w:proofErr w:type="spellStart"/>
      <w:r w:rsidRPr="00F570E4">
        <w:rPr>
          <w:rFonts w:ascii="Times New Roman" w:hAnsi="Times New Roman" w:cs="Times New Roman"/>
          <w:szCs w:val="24"/>
          <w:shd w:val="clear" w:color="auto" w:fill="FFFFFF"/>
        </w:rPr>
        <w:t>cofenética</w:t>
      </w:r>
      <w:proofErr w:type="spellEnd"/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 (matriz de distâncias entre as massas de cascas de árvore, 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obtida a partir do </w:t>
      </w:r>
      <w:proofErr w:type="spellStart"/>
      <w:r w:rsidRPr="00F570E4">
        <w:rPr>
          <w:rFonts w:ascii="Times New Roman" w:hAnsi="Times New Roman" w:cs="Times New Roman"/>
          <w:szCs w:val="24"/>
          <w:shd w:val="clear" w:color="auto" w:fill="FFFFFF"/>
        </w:rPr>
        <w:t>dendrograma</w:t>
      </w:r>
      <w:proofErr w:type="spellEnd"/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). Assim, pode-se assumir que houve correlação linear significativa e de alta magnitude (r=0,7789491, t = 14,09, P &lt; 0,001) entre as estimativas das distâncias euclidiana e os elementos da matriz </w:t>
      </w:r>
      <w:proofErr w:type="spellStart"/>
      <w:r w:rsidRPr="00F570E4">
        <w:rPr>
          <w:rFonts w:ascii="Times New Roman" w:hAnsi="Times New Roman" w:cs="Times New Roman"/>
          <w:szCs w:val="24"/>
          <w:shd w:val="clear" w:color="auto" w:fill="FFFFFF"/>
        </w:rPr>
        <w:t>cofenética</w:t>
      </w:r>
      <w:proofErr w:type="spellEnd"/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</w:p>
    <w:p w14:paraId="296CA4A4" w14:textId="47F4E685" w:rsidR="00244DA8" w:rsidRDefault="00244DA8" w:rsidP="00F570E4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</w:p>
    <w:p w14:paraId="193C45F9" w14:textId="4F94CBCB" w:rsidR="00244DA8" w:rsidRDefault="00244DA8" w:rsidP="00244DA8">
      <w:pPr>
        <w:spacing w:line="240" w:lineRule="auto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244DA8">
        <w:rPr>
          <w:b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87ECDD5" wp14:editId="22C232B4">
            <wp:simplePos x="0" y="0"/>
            <wp:positionH relativeFrom="column">
              <wp:posOffset>139065</wp:posOffset>
            </wp:positionH>
            <wp:positionV relativeFrom="paragraph">
              <wp:posOffset>0</wp:posOffset>
            </wp:positionV>
            <wp:extent cx="5400040" cy="2847975"/>
            <wp:effectExtent l="0" t="0" r="0" b="9525"/>
            <wp:wrapTopAndBottom/>
            <wp:docPr id="12" name="Imagem 12" descr="C:\Users\gabri\Downloads\WhatsApp Image 2016-10-09 at 16.4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\Downloads\WhatsApp Image 2016-10-09 at 16.46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4" b="5720"/>
                    <a:stretch/>
                  </pic:blipFill>
                  <pic:spPr bwMode="auto">
                    <a:xfrm>
                      <a:off x="0" y="0"/>
                      <a:ext cx="540004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44DA8">
        <w:rPr>
          <w:rFonts w:ascii="Times New Roman" w:hAnsi="Times New Roman" w:cs="Times New Roman"/>
          <w:b/>
          <w:szCs w:val="24"/>
          <w:shd w:val="clear" w:color="auto" w:fill="FFFFFF"/>
        </w:rPr>
        <w:t>Figu</w:t>
      </w:r>
      <w:r w:rsidR="00740F7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ra 5: </w:t>
      </w:r>
      <w:proofErr w:type="spellStart"/>
      <w:r w:rsidR="00740F7D">
        <w:rPr>
          <w:rFonts w:ascii="Times New Roman" w:hAnsi="Times New Roman" w:cs="Times New Roman"/>
          <w:b/>
          <w:szCs w:val="24"/>
          <w:shd w:val="clear" w:color="auto" w:fill="FFFFFF"/>
        </w:rPr>
        <w:t>Bo</w:t>
      </w:r>
      <w:r w:rsidRPr="00244DA8">
        <w:rPr>
          <w:rFonts w:ascii="Times New Roman" w:hAnsi="Times New Roman" w:cs="Times New Roman"/>
          <w:b/>
          <w:szCs w:val="24"/>
          <w:shd w:val="clear" w:color="auto" w:fill="FFFFFF"/>
        </w:rPr>
        <w:t>xplot</w:t>
      </w:r>
      <w:proofErr w:type="spellEnd"/>
      <w:r w:rsidRPr="00244DA8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da variaç</w:t>
      </w:r>
      <w:r w:rsidR="007345F3">
        <w:rPr>
          <w:rFonts w:ascii="Times New Roman" w:hAnsi="Times New Roman" w:cs="Times New Roman"/>
          <w:b/>
          <w:szCs w:val="24"/>
          <w:shd w:val="clear" w:color="auto" w:fill="FFFFFF"/>
        </w:rPr>
        <w:t>ão da massa de casca de árvore n</w:t>
      </w:r>
      <w:r w:rsidRPr="00244DA8">
        <w:rPr>
          <w:rFonts w:ascii="Times New Roman" w:hAnsi="Times New Roman" w:cs="Times New Roman"/>
          <w:b/>
          <w:szCs w:val="24"/>
          <w:shd w:val="clear" w:color="auto" w:fill="FFFFFF"/>
        </w:rPr>
        <w:t xml:space="preserve">os indivíduos </w:t>
      </w:r>
      <w:r w:rsidR="007345F3">
        <w:rPr>
          <w:rFonts w:ascii="Times New Roman" w:hAnsi="Times New Roman" w:cs="Times New Roman"/>
          <w:b/>
          <w:szCs w:val="24"/>
          <w:shd w:val="clear" w:color="auto" w:fill="FFFFFF"/>
        </w:rPr>
        <w:t>(árvores) amostrados</w:t>
      </w:r>
      <w:r w:rsidRPr="00244DA8">
        <w:rPr>
          <w:rFonts w:ascii="Times New Roman" w:hAnsi="Times New Roman" w:cs="Times New Roman"/>
          <w:b/>
          <w:szCs w:val="24"/>
          <w:shd w:val="clear" w:color="auto" w:fill="FFFFFF"/>
        </w:rPr>
        <w:t>.</w:t>
      </w:r>
    </w:p>
    <w:p w14:paraId="2B1F77A5" w14:textId="750BB7BF" w:rsidR="00CA3622" w:rsidRPr="00244DA8" w:rsidRDefault="00CA3622" w:rsidP="00244DA8">
      <w:pPr>
        <w:spacing w:line="240" w:lineRule="auto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52EA1DCA" w14:textId="4678288E" w:rsidR="00244DA8" w:rsidRPr="00035166" w:rsidRDefault="00244DA8" w:rsidP="00035166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035166">
        <w:rPr>
          <w:rFonts w:ascii="Times New Roman" w:hAnsi="Times New Roman" w:cs="Times New Roman"/>
          <w:b/>
          <w:szCs w:val="24"/>
          <w:shd w:val="clear" w:color="auto" w:fill="FFFFFF"/>
        </w:rPr>
        <w:t>Faça a análise de agrupamento das variáveis (direções), considerando como medida de similaridade a correlação linear de Pearson (e de dissimilaridade uma função do coeficiente de correlação linear de Pearson) e o método de ligação do vizinho mais próximo. Interprete os resultados obtidos e compare-os com os resultados obtidos nos itens (a) e (b).</w:t>
      </w:r>
    </w:p>
    <w:p w14:paraId="78F358AA" w14:textId="69192015" w:rsidR="00B61727" w:rsidRDefault="009D2A20" w:rsidP="00B61727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 Figura 6</w:t>
      </w:r>
      <w:r w:rsidR="000C2B8A">
        <w:rPr>
          <w:rFonts w:ascii="Times New Roman" w:hAnsi="Times New Roman" w:cs="Times New Roman"/>
          <w:szCs w:val="24"/>
          <w:shd w:val="clear" w:color="auto" w:fill="FFFFFF"/>
        </w:rPr>
        <w:t>a apresenta o agrupamento das variáveis de ‘direção geográfica’</w:t>
      </w:r>
      <w:r w:rsidR="003B322C">
        <w:rPr>
          <w:rFonts w:ascii="Times New Roman" w:hAnsi="Times New Roman" w:cs="Times New Roman"/>
          <w:szCs w:val="24"/>
          <w:shd w:val="clear" w:color="auto" w:fill="FFFFFF"/>
        </w:rPr>
        <w:t xml:space="preserve"> mais similar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es entre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>, enquanto a Figura 6</w:t>
      </w:r>
      <w:r w:rsidR="003B322C">
        <w:rPr>
          <w:rFonts w:ascii="Times New Roman" w:hAnsi="Times New Roman" w:cs="Times New Roman"/>
          <w:szCs w:val="24"/>
          <w:shd w:val="clear" w:color="auto" w:fill="FFFFFF"/>
        </w:rPr>
        <w:t xml:space="preserve">b apresenta o agrupamento das variáveis de ‘direção geográfica’ mais dissimilares entre </w:t>
      </w:r>
      <w:proofErr w:type="spellStart"/>
      <w:r w:rsidR="003B322C"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 w:rsidR="003B322C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No cluster </w:t>
      </w:r>
      <w:r w:rsidR="003B322C">
        <w:rPr>
          <w:rFonts w:ascii="Times New Roman" w:hAnsi="Times New Roman" w:cs="Times New Roman"/>
          <w:szCs w:val="24"/>
          <w:shd w:val="clear" w:color="auto" w:fill="FFFFFF"/>
        </w:rPr>
        <w:t xml:space="preserve">formado pela matriz de dissimilaridade da função 1-R², temos a formação dos 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grupos: ‘Sul’ e ‘Oeste’ como os mais similares entre </w:t>
      </w:r>
      <w:proofErr w:type="spellStart"/>
      <w:r w:rsidR="00B61727"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 (grupo 1), seguido da variável ‘Norte’ (grupo 2) e então </w:t>
      </w:r>
      <w:r w:rsidR="00A87C7A">
        <w:rPr>
          <w:rFonts w:ascii="Times New Roman" w:hAnsi="Times New Roman" w:cs="Times New Roman"/>
          <w:szCs w:val="24"/>
          <w:shd w:val="clear" w:color="auto" w:fill="FFFFFF"/>
        </w:rPr>
        <w:t>da variável ‘Leste’ (grupo 3) (F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igura </w:t>
      </w:r>
      <w:r w:rsidR="00A87C7A">
        <w:rPr>
          <w:rFonts w:ascii="Times New Roman" w:hAnsi="Times New Roman" w:cs="Times New Roman"/>
          <w:szCs w:val="24"/>
          <w:shd w:val="clear" w:color="auto" w:fill="FFFFFF"/>
        </w:rPr>
        <w:t>6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a). No cluster formado pela matriz de similaridade de Pearson, temos a formação dos grupos: ‘Leste’ e ‘Oeste’ como os mais dissimilares entre </w:t>
      </w:r>
      <w:proofErr w:type="spellStart"/>
      <w:r w:rsidR="00B61727"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 w:rsidR="00CA28FE">
        <w:rPr>
          <w:rFonts w:ascii="Times New Roman" w:hAnsi="Times New Roman" w:cs="Times New Roman"/>
          <w:szCs w:val="24"/>
          <w:shd w:val="clear" w:color="auto" w:fill="FFFFFF"/>
        </w:rPr>
        <w:t xml:space="preserve"> (grupo 1)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>, seguido de ‘Sul’</w:t>
      </w:r>
      <w:r w:rsidR="00CA28FE">
        <w:rPr>
          <w:rFonts w:ascii="Times New Roman" w:hAnsi="Times New Roman" w:cs="Times New Roman"/>
          <w:szCs w:val="24"/>
          <w:shd w:val="clear" w:color="auto" w:fill="FFFFFF"/>
        </w:rPr>
        <w:t xml:space="preserve"> (grupo 2)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 e então de ‘Norte’</w:t>
      </w:r>
      <w:r w:rsidR="00CA28FE">
        <w:rPr>
          <w:rFonts w:ascii="Times New Roman" w:hAnsi="Times New Roman" w:cs="Times New Roman"/>
          <w:szCs w:val="24"/>
          <w:shd w:val="clear" w:color="auto" w:fill="FFFFFF"/>
        </w:rPr>
        <w:t xml:space="preserve"> (grupo 3)</w:t>
      </w:r>
      <w:r w:rsidR="00A87C7A">
        <w:rPr>
          <w:rFonts w:ascii="Times New Roman" w:hAnsi="Times New Roman" w:cs="Times New Roman"/>
          <w:szCs w:val="24"/>
          <w:shd w:val="clear" w:color="auto" w:fill="FFFFFF"/>
        </w:rPr>
        <w:t xml:space="preserve"> (Figura 6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b). </w:t>
      </w:r>
    </w:p>
    <w:p w14:paraId="5FF711AE" w14:textId="0DAC5331" w:rsidR="00B61727" w:rsidRDefault="00F246C8" w:rsidP="00B61727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lastRenderedPageBreak/>
        <w:t>Apesar do cluster da F</w:t>
      </w:r>
      <w:r w:rsidR="00FC6D90">
        <w:rPr>
          <w:rFonts w:ascii="Times New Roman" w:hAnsi="Times New Roman" w:cs="Times New Roman"/>
          <w:szCs w:val="24"/>
          <w:shd w:val="clear" w:color="auto" w:fill="FFFFFF"/>
        </w:rPr>
        <w:t>igura 6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a apresentar uma medida de dissimilaridade </w:t>
      </w:r>
      <w:r w:rsidR="00C520D0">
        <w:rPr>
          <w:rFonts w:ascii="Times New Roman" w:hAnsi="Times New Roman" w:cs="Times New Roman"/>
          <w:szCs w:val="24"/>
          <w:shd w:val="clear" w:color="auto" w:fill="FFFFFF"/>
        </w:rPr>
        <w:t>como medida de distância entre as variáveis de ‘direção geográfica’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, com o </w:t>
      </w:r>
      <w:r w:rsidR="00B61727" w:rsidRPr="00B61727">
        <w:rPr>
          <w:rFonts w:ascii="Times New Roman" w:hAnsi="Times New Roman" w:cs="Times New Roman"/>
          <w:i/>
          <w:szCs w:val="24"/>
          <w:shd w:val="clear" w:color="auto" w:fill="FFFFFF"/>
        </w:rPr>
        <w:t xml:space="preserve">método de ligação do </w:t>
      </w:r>
      <w:r w:rsidR="00B61727" w:rsidRPr="00FC6D90">
        <w:rPr>
          <w:rFonts w:ascii="Times New Roman" w:hAnsi="Times New Roman" w:cs="Times New Roman"/>
          <w:i/>
          <w:szCs w:val="24"/>
          <w:shd w:val="clear" w:color="auto" w:fill="FFFFFF"/>
        </w:rPr>
        <w:t>vizinho mais próximo</w:t>
      </w:r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 para a formação dos grupos cluster, as variáveis agrupadas acabaram sendo as mais similares entre </w:t>
      </w:r>
      <w:proofErr w:type="spellStart"/>
      <w:r w:rsidR="00B61727"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 w:rsidR="00B61727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C520D0">
        <w:rPr>
          <w:rFonts w:ascii="Times New Roman" w:hAnsi="Times New Roman" w:cs="Times New Roman"/>
          <w:szCs w:val="24"/>
          <w:shd w:val="clear" w:color="auto" w:fill="FFFFFF"/>
        </w:rPr>
        <w:t>Ao contrário deste, quando considerada a matriz de correlação de Pearson como medida de</w:t>
      </w:r>
      <w:r w:rsidR="00826A96">
        <w:rPr>
          <w:rFonts w:ascii="Times New Roman" w:hAnsi="Times New Roman" w:cs="Times New Roman"/>
          <w:szCs w:val="24"/>
          <w:shd w:val="clear" w:color="auto" w:fill="FFFFFF"/>
        </w:rPr>
        <w:t xml:space="preserve"> distância entre as variáveis (F</w:t>
      </w:r>
      <w:r>
        <w:rPr>
          <w:rFonts w:ascii="Times New Roman" w:hAnsi="Times New Roman" w:cs="Times New Roman"/>
          <w:szCs w:val="24"/>
          <w:shd w:val="clear" w:color="auto" w:fill="FFFFFF"/>
        </w:rPr>
        <w:t>igura 6</w:t>
      </w:r>
      <w:r w:rsidR="00C520D0">
        <w:rPr>
          <w:rFonts w:ascii="Times New Roman" w:hAnsi="Times New Roman" w:cs="Times New Roman"/>
          <w:szCs w:val="24"/>
          <w:shd w:val="clear" w:color="auto" w:fill="FFFFFF"/>
        </w:rPr>
        <w:t xml:space="preserve">b), e com o </w:t>
      </w:r>
      <w:r w:rsidR="00C520D0" w:rsidRPr="00C520D0">
        <w:rPr>
          <w:rFonts w:ascii="Times New Roman" w:hAnsi="Times New Roman" w:cs="Times New Roman"/>
          <w:i/>
          <w:szCs w:val="24"/>
          <w:shd w:val="clear" w:color="auto" w:fill="FFFFFF"/>
        </w:rPr>
        <w:t>método de ligação do vizinho mais próximo</w:t>
      </w:r>
      <w:r w:rsidR="00C520D0">
        <w:rPr>
          <w:rFonts w:ascii="Times New Roman" w:hAnsi="Times New Roman" w:cs="Times New Roman"/>
          <w:szCs w:val="24"/>
          <w:shd w:val="clear" w:color="auto" w:fill="FFFFFF"/>
        </w:rPr>
        <w:t xml:space="preserve">, as variáveis agrupadas acabaram sendo as mais dissimilares entre </w:t>
      </w:r>
      <w:proofErr w:type="spellStart"/>
      <w:r w:rsidR="00C520D0"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 w:rsidR="00C520D0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</w:p>
    <w:p w14:paraId="1DDA59A4" w14:textId="6C980853" w:rsidR="00C520D0" w:rsidRDefault="00C520D0" w:rsidP="00B61727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O </w:t>
      </w:r>
      <w:r w:rsidRPr="00C520D0">
        <w:rPr>
          <w:rFonts w:ascii="Times New Roman" w:hAnsi="Times New Roman" w:cs="Times New Roman"/>
          <w:i/>
          <w:szCs w:val="24"/>
          <w:shd w:val="clear" w:color="auto" w:fill="FFFFFF"/>
        </w:rPr>
        <w:t>método do vizinho mais próximo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é um tipo de método hierárquico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aglomerat</w:t>
      </w:r>
      <w:r w:rsidR="00F52B88">
        <w:rPr>
          <w:rFonts w:ascii="Times New Roman" w:hAnsi="Times New Roman" w:cs="Times New Roman"/>
          <w:szCs w:val="24"/>
          <w:shd w:val="clear" w:color="auto" w:fill="FFFFFF"/>
        </w:rPr>
        <w:t>ivo</w:t>
      </w:r>
      <w:proofErr w:type="spellEnd"/>
      <w:r w:rsidR="00F52B88">
        <w:rPr>
          <w:rFonts w:ascii="Times New Roman" w:hAnsi="Times New Roman" w:cs="Times New Roman"/>
          <w:szCs w:val="24"/>
          <w:shd w:val="clear" w:color="auto" w:fill="FFFFFF"/>
        </w:rPr>
        <w:t xml:space="preserve"> que tem como objetivo agrupar indivíduos</w:t>
      </w:r>
      <w:r w:rsidR="003F73E3">
        <w:rPr>
          <w:rFonts w:ascii="Times New Roman" w:hAnsi="Times New Roman" w:cs="Times New Roman"/>
          <w:szCs w:val="24"/>
          <w:shd w:val="clear" w:color="auto" w:fill="FFFFFF"/>
        </w:rPr>
        <w:t xml:space="preserve"> tendo como base uma matriz de distâncias pré-definida.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A28FE">
        <w:rPr>
          <w:rFonts w:ascii="Times New Roman" w:hAnsi="Times New Roman" w:cs="Times New Roman"/>
          <w:szCs w:val="24"/>
          <w:shd w:val="clear" w:color="auto" w:fill="FFFFFF"/>
        </w:rPr>
        <w:t xml:space="preserve">Esse método cria ‘links’ entre indivíduos que apresentem os menores valores de distância entre </w:t>
      </w:r>
      <w:proofErr w:type="spellStart"/>
      <w:r w:rsidR="00CA28FE"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 w:rsidR="00CA28FE">
        <w:rPr>
          <w:rFonts w:ascii="Times New Roman" w:hAnsi="Times New Roman" w:cs="Times New Roman"/>
          <w:szCs w:val="24"/>
          <w:shd w:val="clear" w:color="auto" w:fill="FFFFFF"/>
        </w:rPr>
        <w:t xml:space="preserve"> (ou seja, indivíduos com distâncias mais baixas são ‘</w:t>
      </w:r>
      <w:proofErr w:type="spellStart"/>
      <w:r w:rsidR="00CA28FE">
        <w:rPr>
          <w:rFonts w:ascii="Times New Roman" w:hAnsi="Times New Roman" w:cs="Times New Roman"/>
          <w:szCs w:val="24"/>
          <w:shd w:val="clear" w:color="auto" w:fill="FFFFFF"/>
        </w:rPr>
        <w:t>linkados</w:t>
      </w:r>
      <w:proofErr w:type="spellEnd"/>
      <w:r w:rsidR="00CA28FE">
        <w:rPr>
          <w:rFonts w:ascii="Times New Roman" w:hAnsi="Times New Roman" w:cs="Times New Roman"/>
          <w:szCs w:val="24"/>
          <w:shd w:val="clear" w:color="auto" w:fill="FFFFFF"/>
        </w:rPr>
        <w:t xml:space="preserve">’). Como a função do coeficiente de correlação de Pearson (1-R²) apresenta valores mais baixos para indivíduos que são mais proximamente associados entre </w:t>
      </w:r>
      <w:proofErr w:type="spellStart"/>
      <w:r w:rsidR="00CA28FE"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 w:rsidR="00CA28FE">
        <w:rPr>
          <w:rFonts w:ascii="Times New Roman" w:hAnsi="Times New Roman" w:cs="Times New Roman"/>
          <w:szCs w:val="24"/>
          <w:shd w:val="clear" w:color="auto" w:fill="FFFFFF"/>
        </w:rPr>
        <w:t>, esses acabam por serem ‘</w:t>
      </w:r>
      <w:proofErr w:type="spellStart"/>
      <w:r w:rsidR="00CA28FE">
        <w:rPr>
          <w:rFonts w:ascii="Times New Roman" w:hAnsi="Times New Roman" w:cs="Times New Roman"/>
          <w:szCs w:val="24"/>
          <w:shd w:val="clear" w:color="auto" w:fill="FFFFFF"/>
        </w:rPr>
        <w:t>linkados</w:t>
      </w:r>
      <w:proofErr w:type="spellEnd"/>
      <w:r w:rsidR="00CA28FE">
        <w:rPr>
          <w:rFonts w:ascii="Times New Roman" w:hAnsi="Times New Roman" w:cs="Times New Roman"/>
          <w:szCs w:val="24"/>
          <w:shd w:val="clear" w:color="auto" w:fill="FFFFFF"/>
        </w:rPr>
        <w:t>’ pela metodologia do vizinho mais próximo para formação dos grupos no cluster</w:t>
      </w:r>
      <w:r w:rsidR="00FC6D90">
        <w:rPr>
          <w:rFonts w:ascii="Times New Roman" w:hAnsi="Times New Roman" w:cs="Times New Roman"/>
          <w:szCs w:val="24"/>
          <w:shd w:val="clear" w:color="auto" w:fill="FFFFFF"/>
        </w:rPr>
        <w:t xml:space="preserve"> de similaridade</w:t>
      </w:r>
      <w:r w:rsidR="00826A96">
        <w:rPr>
          <w:rFonts w:ascii="Times New Roman" w:hAnsi="Times New Roman" w:cs="Times New Roman"/>
          <w:szCs w:val="24"/>
          <w:shd w:val="clear" w:color="auto" w:fill="FFFFFF"/>
        </w:rPr>
        <w:t xml:space="preserve"> (F</w:t>
      </w:r>
      <w:r w:rsidR="00F246C8">
        <w:rPr>
          <w:rFonts w:ascii="Times New Roman" w:hAnsi="Times New Roman" w:cs="Times New Roman"/>
          <w:szCs w:val="24"/>
          <w:shd w:val="clear" w:color="auto" w:fill="FFFFFF"/>
        </w:rPr>
        <w:t>igura 6</w:t>
      </w:r>
      <w:r w:rsidR="00CA28FE">
        <w:rPr>
          <w:rFonts w:ascii="Times New Roman" w:hAnsi="Times New Roman" w:cs="Times New Roman"/>
          <w:szCs w:val="24"/>
          <w:shd w:val="clear" w:color="auto" w:fill="FFFFFF"/>
        </w:rPr>
        <w:t>a). Com a matriz de d</w:t>
      </w:r>
      <w:r w:rsidR="00FC6D90">
        <w:rPr>
          <w:rFonts w:ascii="Times New Roman" w:hAnsi="Times New Roman" w:cs="Times New Roman"/>
          <w:szCs w:val="24"/>
          <w:shd w:val="clear" w:color="auto" w:fill="FFFFFF"/>
        </w:rPr>
        <w:t>istâncias construída com base na</w:t>
      </w:r>
      <w:r w:rsidR="00CA28FE">
        <w:rPr>
          <w:rFonts w:ascii="Times New Roman" w:hAnsi="Times New Roman" w:cs="Times New Roman"/>
          <w:szCs w:val="24"/>
          <w:shd w:val="clear" w:color="auto" w:fill="FFFFFF"/>
        </w:rPr>
        <w:t xml:space="preserve"> c</w:t>
      </w:r>
      <w:r w:rsidR="00FC6D90">
        <w:rPr>
          <w:rFonts w:ascii="Times New Roman" w:hAnsi="Times New Roman" w:cs="Times New Roman"/>
          <w:szCs w:val="24"/>
          <w:shd w:val="clear" w:color="auto" w:fill="FFFFFF"/>
        </w:rPr>
        <w:t>orrelação</w:t>
      </w:r>
      <w:r w:rsidR="00CA28FE">
        <w:rPr>
          <w:rFonts w:ascii="Times New Roman" w:hAnsi="Times New Roman" w:cs="Times New Roman"/>
          <w:szCs w:val="24"/>
          <w:shd w:val="clear" w:color="auto" w:fill="FFFFFF"/>
        </w:rPr>
        <w:t xml:space="preserve"> de Pearson acaba por ter a mesma situação, porém nesta os valores menores representam ind</w:t>
      </w:r>
      <w:r w:rsidR="003F73E3">
        <w:rPr>
          <w:rFonts w:ascii="Times New Roman" w:hAnsi="Times New Roman" w:cs="Times New Roman"/>
          <w:szCs w:val="24"/>
          <w:shd w:val="clear" w:color="auto" w:fill="FFFFFF"/>
        </w:rPr>
        <w:t>ivíduos menos correlacionados,</w:t>
      </w:r>
      <w:r w:rsidR="00CA28F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F73E3">
        <w:rPr>
          <w:rFonts w:ascii="Times New Roman" w:hAnsi="Times New Roman" w:cs="Times New Roman"/>
          <w:szCs w:val="24"/>
          <w:shd w:val="clear" w:color="auto" w:fill="FFFFFF"/>
        </w:rPr>
        <w:t xml:space="preserve">e </w:t>
      </w:r>
      <w:r w:rsidR="00CA28FE">
        <w:rPr>
          <w:rFonts w:ascii="Times New Roman" w:hAnsi="Times New Roman" w:cs="Times New Roman"/>
          <w:szCs w:val="24"/>
          <w:shd w:val="clear" w:color="auto" w:fill="FFFFFF"/>
        </w:rPr>
        <w:t>esses acabam sendo ‘</w:t>
      </w:r>
      <w:proofErr w:type="spellStart"/>
      <w:r w:rsidR="00CA28FE">
        <w:rPr>
          <w:rFonts w:ascii="Times New Roman" w:hAnsi="Times New Roman" w:cs="Times New Roman"/>
          <w:szCs w:val="24"/>
          <w:shd w:val="clear" w:color="auto" w:fill="FFFFFF"/>
        </w:rPr>
        <w:t>linkados</w:t>
      </w:r>
      <w:proofErr w:type="spellEnd"/>
      <w:r w:rsidR="00CA28FE">
        <w:rPr>
          <w:rFonts w:ascii="Times New Roman" w:hAnsi="Times New Roman" w:cs="Times New Roman"/>
          <w:szCs w:val="24"/>
          <w:shd w:val="clear" w:color="auto" w:fill="FFFFFF"/>
        </w:rPr>
        <w:t>’</w:t>
      </w:r>
      <w:r w:rsidR="003F73E3">
        <w:rPr>
          <w:rFonts w:ascii="Times New Roman" w:hAnsi="Times New Roman" w:cs="Times New Roman"/>
          <w:szCs w:val="24"/>
          <w:shd w:val="clear" w:color="auto" w:fill="FFFFFF"/>
        </w:rPr>
        <w:t xml:space="preserve"> formando grupos </w:t>
      </w:r>
      <w:r w:rsidR="00FC6D90">
        <w:rPr>
          <w:rFonts w:ascii="Times New Roman" w:hAnsi="Times New Roman" w:cs="Times New Roman"/>
          <w:szCs w:val="24"/>
          <w:shd w:val="clear" w:color="auto" w:fill="FFFFFF"/>
        </w:rPr>
        <w:t>dissimil</w:t>
      </w:r>
      <w:r w:rsidR="003F73E3">
        <w:rPr>
          <w:rFonts w:ascii="Times New Roman" w:hAnsi="Times New Roman" w:cs="Times New Roman"/>
          <w:szCs w:val="24"/>
          <w:shd w:val="clear" w:color="auto" w:fill="FFFFFF"/>
        </w:rPr>
        <w:t>ares</w:t>
      </w:r>
      <w:r w:rsidR="00826A96">
        <w:rPr>
          <w:rFonts w:ascii="Times New Roman" w:hAnsi="Times New Roman" w:cs="Times New Roman"/>
          <w:szCs w:val="24"/>
          <w:shd w:val="clear" w:color="auto" w:fill="FFFFFF"/>
        </w:rPr>
        <w:t xml:space="preserve"> (F</w:t>
      </w:r>
      <w:r w:rsidR="00F246C8">
        <w:rPr>
          <w:rFonts w:ascii="Times New Roman" w:hAnsi="Times New Roman" w:cs="Times New Roman"/>
          <w:szCs w:val="24"/>
          <w:shd w:val="clear" w:color="auto" w:fill="FFFFFF"/>
        </w:rPr>
        <w:t>igura 6</w:t>
      </w:r>
      <w:r w:rsidR="00CA28FE">
        <w:rPr>
          <w:rFonts w:ascii="Times New Roman" w:hAnsi="Times New Roman" w:cs="Times New Roman"/>
          <w:szCs w:val="24"/>
          <w:shd w:val="clear" w:color="auto" w:fill="FFFFFF"/>
        </w:rPr>
        <w:t>b).</w:t>
      </w:r>
      <w:r w:rsidR="003F73E3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1F843F68" w14:textId="5F5BF9B7" w:rsidR="003F73E3" w:rsidRDefault="003F73E3" w:rsidP="00B61727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Ambas os agrupamentos apresentaram coeficiente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cofenético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não significativos, mostrando inadequação na formação dos grupos (P &gt; 0,05).</w:t>
      </w:r>
    </w:p>
    <w:p w14:paraId="1EB9CBE1" w14:textId="2A0CC0C6" w:rsidR="00740F7D" w:rsidRDefault="00CA28FE" w:rsidP="00740F7D">
      <w:pPr>
        <w:spacing w:line="240" w:lineRule="auto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noProof/>
          <w:lang w:eastAsia="pt-BR"/>
        </w:rPr>
        <w:lastRenderedPageBreak/>
        <w:drawing>
          <wp:inline distT="0" distB="0" distL="0" distR="0" wp14:anchorId="119E53B0" wp14:editId="1D649A46">
            <wp:extent cx="5400040" cy="3746500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Figura 6:</w:t>
      </w:r>
      <w:r w:rsidR="00740F7D" w:rsidRPr="00740F7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r w:rsidR="005F77DB">
        <w:rPr>
          <w:rFonts w:ascii="Times New Roman" w:hAnsi="Times New Roman" w:cs="Times New Roman"/>
          <w:b/>
          <w:szCs w:val="24"/>
          <w:shd w:val="clear" w:color="auto" w:fill="FFFFFF"/>
        </w:rPr>
        <w:t xml:space="preserve">a) Cluster para as variáveis de ‘direção geográfica’ tendo como medida de distância o coeficiente 1-R^2; b) Cluster para as variáveis de ‘direção geográfica’ tendo como medida de distância o coeficiente de correlação de Pearson. </w:t>
      </w:r>
    </w:p>
    <w:p w14:paraId="464C2CBE" w14:textId="77777777" w:rsidR="005F77DB" w:rsidRDefault="005F77DB" w:rsidP="00740F7D">
      <w:pPr>
        <w:spacing w:line="240" w:lineRule="auto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62C1AA81" w14:textId="504559B9" w:rsidR="00512094" w:rsidRPr="00F52B88" w:rsidRDefault="00512094" w:rsidP="00512094">
      <w:pPr>
        <w:spacing w:line="360" w:lineRule="auto"/>
        <w:rPr>
          <w:rFonts w:ascii="Times New Roman" w:hAnsi="Times New Roman" w:cs="Times New Roman"/>
          <w:szCs w:val="24"/>
          <w:u w:val="single"/>
          <w:shd w:val="clear" w:color="auto" w:fill="FFFFFF"/>
        </w:rPr>
      </w:pPr>
      <w:r w:rsidRPr="00F52B88">
        <w:rPr>
          <w:rFonts w:ascii="Times New Roman" w:hAnsi="Times New Roman" w:cs="Times New Roman"/>
          <w:szCs w:val="24"/>
          <w:u w:val="single"/>
          <w:shd w:val="clear" w:color="auto" w:fill="FFFFFF"/>
        </w:rPr>
        <w:t>Diferença entre as análises realizadas:</w:t>
      </w:r>
    </w:p>
    <w:p w14:paraId="29E9D983" w14:textId="40FD1688" w:rsidR="00512094" w:rsidRDefault="00512094" w:rsidP="001F09C5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512094">
        <w:rPr>
          <w:rFonts w:ascii="Times New Roman" w:hAnsi="Times New Roman" w:cs="Times New Roman"/>
          <w:szCs w:val="24"/>
          <w:shd w:val="clear" w:color="auto" w:fill="FFFFFF"/>
        </w:rPr>
        <w:t xml:space="preserve">De maneira geral, a análise de componentes principais (PCA), a análise fatorial e a análise de agrupamento (Cluster) apresentaram um mesmo objetivo geral: Reduzir as variáveis independentes em um número menor de variáveis– seja em ‘componentes principais’ pela PCA, seja em ‘fatores’ </w:t>
      </w:r>
      <w:r w:rsidR="00F674FE">
        <w:rPr>
          <w:rFonts w:ascii="Times New Roman" w:hAnsi="Times New Roman" w:cs="Times New Roman"/>
          <w:szCs w:val="24"/>
          <w:shd w:val="clear" w:color="auto" w:fill="FFFFFF"/>
        </w:rPr>
        <w:t xml:space="preserve">pela análise fatorial, </w:t>
      </w:r>
      <w:proofErr w:type="gramStart"/>
      <w:r w:rsidR="00F674FE">
        <w:rPr>
          <w:rFonts w:ascii="Times New Roman" w:hAnsi="Times New Roman" w:cs="Times New Roman"/>
          <w:szCs w:val="24"/>
          <w:shd w:val="clear" w:color="auto" w:fill="FFFFFF"/>
        </w:rPr>
        <w:t>ou seja</w:t>
      </w:r>
      <w:proofErr w:type="gramEnd"/>
      <w:r w:rsidR="00F674FE">
        <w:rPr>
          <w:rFonts w:ascii="Times New Roman" w:hAnsi="Times New Roman" w:cs="Times New Roman"/>
          <w:szCs w:val="24"/>
          <w:shd w:val="clear" w:color="auto" w:fill="FFFFFF"/>
        </w:rPr>
        <w:t xml:space="preserve"> em</w:t>
      </w:r>
      <w:r w:rsidRPr="00512094">
        <w:rPr>
          <w:rFonts w:ascii="Times New Roman" w:hAnsi="Times New Roman" w:cs="Times New Roman"/>
          <w:szCs w:val="24"/>
          <w:shd w:val="clear" w:color="auto" w:fill="FFFFFF"/>
        </w:rPr>
        <w:t xml:space="preserve"> ‘grupos’ </w:t>
      </w:r>
      <w:r w:rsidR="008D6686">
        <w:rPr>
          <w:rFonts w:ascii="Times New Roman" w:hAnsi="Times New Roman" w:cs="Times New Roman"/>
          <w:szCs w:val="24"/>
          <w:shd w:val="clear" w:color="auto" w:fill="FFFFFF"/>
        </w:rPr>
        <w:t>pela</w:t>
      </w:r>
      <w:r w:rsidRPr="00512094">
        <w:rPr>
          <w:rFonts w:ascii="Times New Roman" w:hAnsi="Times New Roman" w:cs="Times New Roman"/>
          <w:szCs w:val="24"/>
          <w:shd w:val="clear" w:color="auto" w:fill="FFFFFF"/>
        </w:rPr>
        <w:t xml:space="preserve"> análise cluster. A diferença entre elas está no objetivo intrínseco de cada análise: Enquanto a PCA buscou reorientar as variáveis independentes, de forma que um pequeno número de componentes contendo algumas dessas variáveis explicassem a maior parte da variação dos dados, a análise fatorial objetivou reduzir as variáveis em um número menor de fatores comuns; e a análise cluster teve como objetivo agrupar as variáveis independentes tendo como medida de similaridade (ou dissimilaridade) o coeficiente de correlação de Pearson. </w:t>
      </w:r>
    </w:p>
    <w:p w14:paraId="5EC95F47" w14:textId="1083B741" w:rsidR="009C5FD7" w:rsidRDefault="00351677" w:rsidP="00351677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No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boxplot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da figura 7 é visto que as variáveis de ‘direção geográfica’ não apresentaram diferenças gritantes quanto a variação de seus valores de massa de casca de árvore (kg), e as medianas foram muito próximas. </w:t>
      </w:r>
      <w:r w:rsidR="00562958">
        <w:rPr>
          <w:rFonts w:ascii="Times New Roman" w:hAnsi="Times New Roman" w:cs="Times New Roman"/>
          <w:szCs w:val="24"/>
          <w:shd w:val="clear" w:color="auto" w:fill="FFFFFF"/>
        </w:rPr>
        <w:t>Além disso, todas apresentaram coeficiente</w:t>
      </w:r>
      <w:r w:rsidR="009C5FD7">
        <w:rPr>
          <w:rFonts w:ascii="Times New Roman" w:hAnsi="Times New Roman" w:cs="Times New Roman"/>
          <w:szCs w:val="24"/>
          <w:shd w:val="clear" w:color="auto" w:fill="FFFFFF"/>
        </w:rPr>
        <w:t>s</w:t>
      </w:r>
      <w:r w:rsidR="00562958">
        <w:rPr>
          <w:rFonts w:ascii="Times New Roman" w:hAnsi="Times New Roman" w:cs="Times New Roman"/>
          <w:szCs w:val="24"/>
          <w:shd w:val="clear" w:color="auto" w:fill="FFFFFF"/>
        </w:rPr>
        <w:t xml:space="preserve"> de correlação </w:t>
      </w:r>
      <w:r w:rsidR="009C5FD7">
        <w:rPr>
          <w:rFonts w:ascii="Times New Roman" w:hAnsi="Times New Roman" w:cs="Times New Roman"/>
          <w:szCs w:val="24"/>
          <w:shd w:val="clear" w:color="auto" w:fill="FFFFFF"/>
        </w:rPr>
        <w:t xml:space="preserve">de Pearson </w:t>
      </w:r>
      <w:r w:rsidR="00562958">
        <w:rPr>
          <w:rFonts w:ascii="Times New Roman" w:hAnsi="Times New Roman" w:cs="Times New Roman"/>
          <w:szCs w:val="24"/>
          <w:shd w:val="clear" w:color="auto" w:fill="FFFFFF"/>
        </w:rPr>
        <w:t xml:space="preserve">entre forte e muito forte (0,7&gt;r≤0,92), demonstrando ampla </w:t>
      </w:r>
      <w:r w:rsidR="00562958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associação entre as variáveis (tabela 1).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Essa proximidade </w:t>
      </w:r>
      <w:r w:rsidR="009C5FD7">
        <w:rPr>
          <w:rFonts w:ascii="Times New Roman" w:hAnsi="Times New Roman" w:cs="Times New Roman"/>
          <w:szCs w:val="24"/>
          <w:shd w:val="clear" w:color="auto" w:fill="FFFFFF"/>
        </w:rPr>
        <w:t>de valores</w:t>
      </w:r>
      <w:r w:rsidR="00562958">
        <w:rPr>
          <w:rFonts w:ascii="Times New Roman" w:hAnsi="Times New Roman" w:cs="Times New Roman"/>
          <w:szCs w:val="24"/>
          <w:shd w:val="clear" w:color="auto" w:fill="FFFFFF"/>
        </w:rPr>
        <w:t xml:space="preserve"> (figura 7)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C5FD7">
        <w:rPr>
          <w:rFonts w:ascii="Times New Roman" w:hAnsi="Times New Roman" w:cs="Times New Roman"/>
          <w:szCs w:val="24"/>
          <w:shd w:val="clear" w:color="auto" w:fill="FFFFFF"/>
        </w:rPr>
        <w:t xml:space="preserve">demonstra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não haver direção privilegiada para massa de casca de árvore (kg), </w:t>
      </w:r>
      <w:r w:rsidR="009C5FD7">
        <w:rPr>
          <w:rFonts w:ascii="Times New Roman" w:hAnsi="Times New Roman" w:cs="Times New Roman"/>
          <w:szCs w:val="24"/>
          <w:shd w:val="clear" w:color="auto" w:fill="FFFFFF"/>
        </w:rPr>
        <w:t xml:space="preserve">além dos valores apresentarem associações lineares entre </w:t>
      </w:r>
      <w:proofErr w:type="spellStart"/>
      <w:r w:rsidR="009C5FD7"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 w:rsidR="009C5FD7">
        <w:rPr>
          <w:rFonts w:ascii="Times New Roman" w:hAnsi="Times New Roman" w:cs="Times New Roman"/>
          <w:szCs w:val="24"/>
          <w:shd w:val="clear" w:color="auto" w:fill="FFFFFF"/>
        </w:rPr>
        <w:t xml:space="preserve"> (tabela 1),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o que contribuiu para o agrupamento de todas as variáveis em único fator na análise fatorial (Questão 1b). </w:t>
      </w:r>
      <w:r w:rsidRPr="00351677">
        <w:rPr>
          <w:rFonts w:ascii="Times New Roman" w:hAnsi="Times New Roman" w:cs="Times New Roman"/>
          <w:szCs w:val="24"/>
          <w:shd w:val="clear" w:color="auto" w:fill="FFFFFF"/>
        </w:rPr>
        <w:t>Pela PCA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(Questão 1a)</w:t>
      </w:r>
      <w:r w:rsidRPr="00351677">
        <w:rPr>
          <w:rFonts w:ascii="Times New Roman" w:hAnsi="Times New Roman" w:cs="Times New Roman"/>
          <w:szCs w:val="24"/>
          <w:shd w:val="clear" w:color="auto" w:fill="FFFFFF"/>
        </w:rPr>
        <w:t>, vemos que as variáveis ‘Norte’ e ‘Sul’ foram responsáveis por cerca de 90% da variação dos dados, e que ambas apresentam coeficientes negativos dentro do componente 1 (Figura 1, Tabela 3). Essas duas variáveis</w:t>
      </w:r>
      <w:r w:rsidR="00302584">
        <w:rPr>
          <w:rFonts w:ascii="Times New Roman" w:hAnsi="Times New Roman" w:cs="Times New Roman"/>
          <w:szCs w:val="24"/>
          <w:shd w:val="clear" w:color="auto" w:fill="FFFFFF"/>
        </w:rPr>
        <w:t xml:space="preserve"> foram as que apresentaram os maiores coeficientes de correção com as demais variáveis, englobando assim a maior fração de variação </w:t>
      </w:r>
      <w:r w:rsidR="003F73E3">
        <w:rPr>
          <w:rFonts w:ascii="Times New Roman" w:hAnsi="Times New Roman" w:cs="Times New Roman"/>
          <w:szCs w:val="24"/>
          <w:shd w:val="clear" w:color="auto" w:fill="FFFFFF"/>
        </w:rPr>
        <w:t>quando comparada as demais ‘direções geográficas’ (Tabela 1).</w:t>
      </w:r>
    </w:p>
    <w:p w14:paraId="6A4E77EE" w14:textId="5F17E10B" w:rsidR="009C5FD7" w:rsidRDefault="009C5FD7" w:rsidP="00351677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Apesar da PCA mostrar as variáveis ‘Norte’ e ‘Sul’ como as responsáveis por grande parte da variação existentes nos dados, o cluster apontou o ‘Sul’ como mais similar a variável direcional ‘Oeste’ (questão 1c), sendo essa similaridade composta pela variação conjunta dos </w:t>
      </w:r>
      <w:r w:rsidR="003F73E3">
        <w:rPr>
          <w:rFonts w:ascii="Times New Roman" w:hAnsi="Times New Roman" w:cs="Times New Roman"/>
          <w:szCs w:val="24"/>
          <w:shd w:val="clear" w:color="auto" w:fill="FFFFFF"/>
        </w:rPr>
        <w:t xml:space="preserve">valores de casca de árvore (kg) </w:t>
      </w:r>
      <w:r w:rsidR="00302584">
        <w:rPr>
          <w:rFonts w:ascii="Times New Roman" w:hAnsi="Times New Roman" w:cs="Times New Roman"/>
          <w:szCs w:val="24"/>
          <w:shd w:val="clear" w:color="auto" w:fill="FFFFFF"/>
        </w:rPr>
        <w:t xml:space="preserve">(questão 1c – </w:t>
      </w:r>
      <w:proofErr w:type="gramStart"/>
      <w:r w:rsidR="00302584">
        <w:rPr>
          <w:rFonts w:ascii="Times New Roman" w:hAnsi="Times New Roman" w:cs="Times New Roman"/>
          <w:szCs w:val="24"/>
          <w:shd w:val="clear" w:color="auto" w:fill="FFFFFF"/>
        </w:rPr>
        <w:t>I  parte</w:t>
      </w:r>
      <w:proofErr w:type="gramEnd"/>
      <w:r w:rsidR="00302584">
        <w:rPr>
          <w:rFonts w:ascii="Times New Roman" w:hAnsi="Times New Roman" w:cs="Times New Roman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Cs w:val="24"/>
          <w:shd w:val="clear" w:color="auto" w:fill="FFFFFF"/>
        </w:rPr>
        <w:t>. Sendo assim, ‘</w:t>
      </w:r>
      <w:r w:rsidR="00302584">
        <w:rPr>
          <w:rFonts w:ascii="Times New Roman" w:hAnsi="Times New Roman" w:cs="Times New Roman"/>
          <w:szCs w:val="24"/>
          <w:shd w:val="clear" w:color="auto" w:fill="FFFFFF"/>
        </w:rPr>
        <w:t>Sul</w:t>
      </w:r>
      <w:r>
        <w:rPr>
          <w:rFonts w:ascii="Times New Roman" w:hAnsi="Times New Roman" w:cs="Times New Roman"/>
          <w:szCs w:val="24"/>
          <w:shd w:val="clear" w:color="auto" w:fill="FFFFFF"/>
        </w:rPr>
        <w:t>’ e ‘Oeste’</w:t>
      </w:r>
      <w:r w:rsidR="00302584">
        <w:rPr>
          <w:rFonts w:ascii="Times New Roman" w:hAnsi="Times New Roman" w:cs="Times New Roman"/>
          <w:szCs w:val="24"/>
          <w:shd w:val="clear" w:color="auto" w:fill="FFFFFF"/>
        </w:rPr>
        <w:t xml:space="preserve"> apresentaram variações de valores mais proximamente relacionados quando comparados a ‘Sul’ e ‘Norte’. Enquanto isso, ‘Leste’ e ‘Oeste’ foram considerados os mais dissimilares entre </w:t>
      </w:r>
      <w:proofErr w:type="spellStart"/>
      <w:r w:rsidR="00302584">
        <w:rPr>
          <w:rFonts w:ascii="Times New Roman" w:hAnsi="Times New Roman" w:cs="Times New Roman"/>
          <w:szCs w:val="24"/>
          <w:shd w:val="clear" w:color="auto" w:fill="FFFFFF"/>
        </w:rPr>
        <w:t>sí</w:t>
      </w:r>
      <w:proofErr w:type="spellEnd"/>
      <w:r w:rsidR="00302584">
        <w:rPr>
          <w:rFonts w:ascii="Times New Roman" w:hAnsi="Times New Roman" w:cs="Times New Roman"/>
          <w:szCs w:val="24"/>
          <w:shd w:val="clear" w:color="auto" w:fill="FFFFFF"/>
        </w:rPr>
        <w:t xml:space="preserve">, isso em razão dos indivíduos amostrados apresentarem percas de casca de árvore (kg) diferentes para essas direções. </w:t>
      </w:r>
    </w:p>
    <w:p w14:paraId="32213BA3" w14:textId="5E8B718C" w:rsidR="003F73E3" w:rsidRDefault="003F73E3" w:rsidP="00351677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Em conclusão, vemos que cada uma das metodologias apresenta as suas particularidades (objetivos intrínsecos), o que contribuiu para resultados de agrupamento diferenciados. </w:t>
      </w:r>
    </w:p>
    <w:p w14:paraId="019B97D5" w14:textId="6A4AA5ED" w:rsidR="001F09C5" w:rsidRPr="001F09C5" w:rsidRDefault="003F73E3" w:rsidP="003F73E3">
      <w:pPr>
        <w:spacing w:line="360" w:lineRule="auto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23CC4E17" wp14:editId="6501CEA6">
            <wp:extent cx="5400040" cy="292036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9C5" w:rsidRPr="001F09C5">
        <w:rPr>
          <w:rFonts w:ascii="Times New Roman" w:hAnsi="Times New Roman" w:cs="Times New Roman"/>
          <w:b/>
          <w:szCs w:val="24"/>
        </w:rPr>
        <w:t xml:space="preserve">Figura 7: </w:t>
      </w:r>
      <w:proofErr w:type="spellStart"/>
      <w:r w:rsidR="001F09C5" w:rsidRPr="001F09C5">
        <w:rPr>
          <w:rFonts w:ascii="Times New Roman" w:hAnsi="Times New Roman" w:cs="Times New Roman"/>
          <w:b/>
          <w:szCs w:val="24"/>
          <w:shd w:val="clear" w:color="auto" w:fill="FFFFFF"/>
        </w:rPr>
        <w:t>Boxplot</w:t>
      </w:r>
      <w:proofErr w:type="spellEnd"/>
      <w:r w:rsidR="001F09C5" w:rsidRPr="001F09C5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da variação da massa de casca de árvore nas direções analisadas</w:t>
      </w:r>
    </w:p>
    <w:p w14:paraId="08B21343" w14:textId="0C134454" w:rsidR="00EC4DAC" w:rsidRDefault="00EC4DAC" w:rsidP="003D7625">
      <w:pPr>
        <w:spacing w:line="360" w:lineRule="auto"/>
        <w:rPr>
          <w:rFonts w:ascii="Times New Roman" w:hAnsi="Times New Roman" w:cs="Times New Roman"/>
          <w:szCs w:val="24"/>
        </w:rPr>
      </w:pPr>
    </w:p>
    <w:p w14:paraId="103F616C" w14:textId="0A1D0A55" w:rsidR="00EC4DAC" w:rsidRPr="007729B8" w:rsidRDefault="001F09C5" w:rsidP="007729B8">
      <w:pPr>
        <w:spacing w:line="259" w:lineRule="auto"/>
        <w:jc w:val="left"/>
        <w:rPr>
          <w:rFonts w:ascii="Times New Roman" w:hAnsi="Times New Roman" w:cs="Times New Roman"/>
          <w:b/>
          <w:szCs w:val="24"/>
        </w:rPr>
      </w:pPr>
      <w:r w:rsidRPr="007729B8">
        <w:rPr>
          <w:rFonts w:ascii="Times New Roman" w:hAnsi="Times New Roman" w:cs="Times New Roman"/>
          <w:b/>
          <w:szCs w:val="24"/>
        </w:rPr>
        <w:br w:type="page"/>
      </w:r>
      <w:r w:rsidR="007729B8" w:rsidRPr="007729B8">
        <w:rPr>
          <w:rFonts w:ascii="Times New Roman" w:hAnsi="Times New Roman" w:cs="Times New Roman"/>
          <w:b/>
          <w:szCs w:val="24"/>
        </w:rPr>
        <w:lastRenderedPageBreak/>
        <w:t>R</w:t>
      </w:r>
      <w:r w:rsidR="00EC4DAC" w:rsidRPr="007729B8">
        <w:rPr>
          <w:rFonts w:ascii="Times New Roman" w:hAnsi="Times New Roman" w:cs="Times New Roman"/>
          <w:b/>
          <w:szCs w:val="24"/>
        </w:rPr>
        <w:t>EFERÊNCIAS</w:t>
      </w:r>
    </w:p>
    <w:p w14:paraId="07D90229" w14:textId="77777777" w:rsidR="00F570E4" w:rsidRDefault="00F570E4" w:rsidP="003D7625">
      <w:pPr>
        <w:spacing w:line="360" w:lineRule="auto"/>
        <w:rPr>
          <w:rFonts w:ascii="Times New Roman" w:hAnsi="Times New Roman" w:cs="Times New Roman"/>
          <w:szCs w:val="24"/>
        </w:rPr>
      </w:pPr>
    </w:p>
    <w:p w14:paraId="79DDCCF3" w14:textId="0166E0CA" w:rsidR="006D66B6" w:rsidRDefault="00192634" w:rsidP="002A66AE">
      <w:pPr>
        <w:spacing w:before="240" w:line="240" w:lineRule="auto"/>
        <w:rPr>
          <w:rFonts w:ascii="Times New Roman" w:hAnsi="Times New Roman" w:cs="Times New Roman"/>
          <w:szCs w:val="24"/>
        </w:rPr>
      </w:pPr>
      <w:r w:rsidRPr="002A66AE">
        <w:rPr>
          <w:rFonts w:ascii="Times New Roman" w:hAnsi="Times New Roman" w:cs="Times New Roman"/>
          <w:szCs w:val="24"/>
        </w:rPr>
        <w:t xml:space="preserve">CALLEGARI-JACQUES, </w:t>
      </w:r>
      <w:proofErr w:type="gramStart"/>
      <w:r w:rsidRPr="002A66AE">
        <w:rPr>
          <w:rFonts w:ascii="Times New Roman" w:hAnsi="Times New Roman" w:cs="Times New Roman"/>
          <w:szCs w:val="24"/>
        </w:rPr>
        <w:t>S.M</w:t>
      </w:r>
      <w:r w:rsidRPr="002A66AE">
        <w:rPr>
          <w:rFonts w:ascii="Times New Roman" w:hAnsi="Times New Roman" w:cs="Times New Roman"/>
          <w:b/>
          <w:szCs w:val="24"/>
        </w:rPr>
        <w:t>..</w:t>
      </w:r>
      <w:proofErr w:type="gramEnd"/>
      <w:r w:rsidRPr="002A66AE">
        <w:rPr>
          <w:rFonts w:ascii="Times New Roman" w:hAnsi="Times New Roman" w:cs="Times New Roman"/>
          <w:b/>
          <w:szCs w:val="24"/>
        </w:rPr>
        <w:t xml:space="preserve"> Bioestatística. Princípios e aplicações</w:t>
      </w:r>
      <w:r w:rsidRPr="002A66AE">
        <w:rPr>
          <w:rFonts w:ascii="Times New Roman" w:hAnsi="Times New Roman" w:cs="Times New Roman"/>
          <w:szCs w:val="24"/>
        </w:rPr>
        <w:t xml:space="preserve">. Porto Alegre: </w:t>
      </w:r>
      <w:proofErr w:type="spellStart"/>
      <w:r w:rsidRPr="002A66AE">
        <w:rPr>
          <w:rFonts w:ascii="Times New Roman" w:hAnsi="Times New Roman" w:cs="Times New Roman"/>
          <w:szCs w:val="24"/>
        </w:rPr>
        <w:t>ArtMed</w:t>
      </w:r>
      <w:proofErr w:type="spellEnd"/>
      <w:r w:rsidRPr="002A66AE">
        <w:rPr>
          <w:rFonts w:ascii="Times New Roman" w:hAnsi="Times New Roman" w:cs="Times New Roman"/>
          <w:szCs w:val="24"/>
        </w:rPr>
        <w:t>, 2003. v. 1. 255</w:t>
      </w:r>
      <w:proofErr w:type="gramStart"/>
      <w:r w:rsidRPr="002A66AE">
        <w:rPr>
          <w:rFonts w:ascii="Times New Roman" w:hAnsi="Times New Roman" w:cs="Times New Roman"/>
          <w:szCs w:val="24"/>
        </w:rPr>
        <w:t>p .</w:t>
      </w:r>
      <w:proofErr w:type="gramEnd"/>
    </w:p>
    <w:p w14:paraId="62CA5ACE" w14:textId="3E58C962" w:rsidR="00F570E4" w:rsidRPr="00F570E4" w:rsidRDefault="00F570E4" w:rsidP="00F570E4">
      <w:pPr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F570E4">
        <w:rPr>
          <w:rFonts w:ascii="Times New Roman" w:hAnsi="Times New Roman" w:cs="Times New Roman"/>
          <w:szCs w:val="24"/>
          <w:shd w:val="clear" w:color="auto" w:fill="FFFFFF"/>
        </w:rPr>
        <w:t xml:space="preserve">CRUZ, C.D.; CARNEIRO, P.C.S. </w:t>
      </w:r>
      <w:r w:rsidRPr="00F570E4">
        <w:rPr>
          <w:rFonts w:ascii="Times New Roman" w:hAnsi="Times New Roman" w:cs="Times New Roman"/>
          <w:b/>
          <w:szCs w:val="24"/>
          <w:shd w:val="clear" w:color="auto" w:fill="FFFFFF"/>
        </w:rPr>
        <w:t>Modelos biométricos aplicados ao melhoramento genético</w:t>
      </w:r>
      <w:r w:rsidRPr="00F570E4">
        <w:rPr>
          <w:rFonts w:ascii="Times New Roman" w:hAnsi="Times New Roman" w:cs="Times New Roman"/>
          <w:szCs w:val="24"/>
          <w:shd w:val="clear" w:color="auto" w:fill="FFFFFF"/>
        </w:rPr>
        <w:t>. Viçosa: Editora UFV, 2003. 579p.</w:t>
      </w:r>
    </w:p>
    <w:p w14:paraId="5D7E4137" w14:textId="2A9EF58B" w:rsidR="002A66AE" w:rsidRPr="002A66AE" w:rsidRDefault="002A66AE" w:rsidP="002A66AE">
      <w:pPr>
        <w:spacing w:before="240" w:line="240" w:lineRule="auto"/>
        <w:rPr>
          <w:rFonts w:ascii="Times New Roman" w:hAnsi="Times New Roman" w:cs="Times New Roman"/>
          <w:szCs w:val="24"/>
        </w:rPr>
      </w:pPr>
      <w:r w:rsidRPr="002A66AE">
        <w:rPr>
          <w:rFonts w:ascii="Times New Roman" w:hAnsi="Times New Roman" w:cs="Times New Roman"/>
          <w:szCs w:val="24"/>
        </w:rPr>
        <w:t xml:space="preserve">HAIR, Joseph F. et al. </w:t>
      </w:r>
      <w:r w:rsidRPr="00F512D4">
        <w:rPr>
          <w:rFonts w:ascii="Times New Roman" w:hAnsi="Times New Roman" w:cs="Times New Roman"/>
          <w:b/>
          <w:szCs w:val="24"/>
        </w:rPr>
        <w:t>Análise multivariada de dados</w:t>
      </w:r>
      <w:r w:rsidRPr="002A66AE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2A66AE">
        <w:rPr>
          <w:rFonts w:ascii="Times New Roman" w:hAnsi="Times New Roman" w:cs="Times New Roman"/>
          <w:szCs w:val="24"/>
        </w:rPr>
        <w:t>Bookman</w:t>
      </w:r>
      <w:proofErr w:type="spellEnd"/>
      <w:r w:rsidRPr="002A66AE">
        <w:rPr>
          <w:rFonts w:ascii="Times New Roman" w:hAnsi="Times New Roman" w:cs="Times New Roman"/>
          <w:szCs w:val="24"/>
        </w:rPr>
        <w:t xml:space="preserve"> Editora, 2009.</w:t>
      </w:r>
    </w:p>
    <w:p w14:paraId="736D9B90" w14:textId="6B095171" w:rsidR="006D66B6" w:rsidRPr="002A66AE" w:rsidRDefault="006D66B6" w:rsidP="002A66AE">
      <w:pPr>
        <w:spacing w:before="240" w:line="240" w:lineRule="auto"/>
        <w:rPr>
          <w:rFonts w:ascii="Times New Roman" w:hAnsi="Times New Roman" w:cs="Times New Roman"/>
        </w:rPr>
      </w:pPr>
      <w:r w:rsidRPr="002A66AE">
        <w:rPr>
          <w:rFonts w:ascii="Times New Roman" w:hAnsi="Times New Roman" w:cs="Times New Roman"/>
        </w:rPr>
        <w:t xml:space="preserve">MEYER, K. </w:t>
      </w:r>
      <w:proofErr w:type="spellStart"/>
      <w:r w:rsidRPr="002A66AE">
        <w:rPr>
          <w:rFonts w:ascii="Times New Roman" w:hAnsi="Times New Roman" w:cs="Times New Roman"/>
        </w:rPr>
        <w:t>To</w:t>
      </w:r>
      <w:proofErr w:type="spellEnd"/>
      <w:r w:rsidRPr="002A66AE">
        <w:rPr>
          <w:rFonts w:ascii="Times New Roman" w:hAnsi="Times New Roman" w:cs="Times New Roman"/>
        </w:rPr>
        <w:t xml:space="preserve"> </w:t>
      </w:r>
      <w:proofErr w:type="spellStart"/>
      <w:r w:rsidRPr="002A66AE">
        <w:rPr>
          <w:rFonts w:ascii="Times New Roman" w:hAnsi="Times New Roman" w:cs="Times New Roman"/>
        </w:rPr>
        <w:t>have</w:t>
      </w:r>
      <w:proofErr w:type="spellEnd"/>
      <w:r w:rsidRPr="002A66AE">
        <w:rPr>
          <w:rFonts w:ascii="Times New Roman" w:hAnsi="Times New Roman" w:cs="Times New Roman"/>
        </w:rPr>
        <w:t xml:space="preserve"> </w:t>
      </w:r>
      <w:proofErr w:type="spellStart"/>
      <w:r w:rsidRPr="002A66AE">
        <w:rPr>
          <w:rFonts w:ascii="Times New Roman" w:hAnsi="Times New Roman" w:cs="Times New Roman"/>
        </w:rPr>
        <w:t>your</w:t>
      </w:r>
      <w:proofErr w:type="spellEnd"/>
      <w:r w:rsidRPr="002A66AE">
        <w:rPr>
          <w:rFonts w:ascii="Times New Roman" w:hAnsi="Times New Roman" w:cs="Times New Roman"/>
        </w:rPr>
        <w:t xml:space="preserve"> </w:t>
      </w:r>
      <w:proofErr w:type="spellStart"/>
      <w:r w:rsidRPr="002A66AE">
        <w:rPr>
          <w:rFonts w:ascii="Times New Roman" w:hAnsi="Times New Roman" w:cs="Times New Roman"/>
        </w:rPr>
        <w:t>steak</w:t>
      </w:r>
      <w:proofErr w:type="spellEnd"/>
      <w:r w:rsidRPr="002A66AE">
        <w:rPr>
          <w:rFonts w:ascii="Times New Roman" w:hAnsi="Times New Roman" w:cs="Times New Roman"/>
        </w:rPr>
        <w:t xml:space="preserve"> </w:t>
      </w:r>
      <w:proofErr w:type="spellStart"/>
      <w:r w:rsidRPr="002A66AE">
        <w:rPr>
          <w:rFonts w:ascii="Times New Roman" w:hAnsi="Times New Roman" w:cs="Times New Roman"/>
        </w:rPr>
        <w:t>and</w:t>
      </w:r>
      <w:proofErr w:type="spellEnd"/>
      <w:r w:rsidRPr="002A66AE">
        <w:rPr>
          <w:rFonts w:ascii="Times New Roman" w:hAnsi="Times New Roman" w:cs="Times New Roman"/>
        </w:rPr>
        <w:t xml:space="preserve"> </w:t>
      </w:r>
      <w:proofErr w:type="spellStart"/>
      <w:r w:rsidRPr="002A66AE">
        <w:rPr>
          <w:rFonts w:ascii="Times New Roman" w:hAnsi="Times New Roman" w:cs="Times New Roman"/>
        </w:rPr>
        <w:t>eat</w:t>
      </w:r>
      <w:proofErr w:type="spellEnd"/>
      <w:r w:rsidRPr="002A66AE">
        <w:rPr>
          <w:rFonts w:ascii="Times New Roman" w:hAnsi="Times New Roman" w:cs="Times New Roman"/>
        </w:rPr>
        <w:t xml:space="preserve"> it: </w:t>
      </w:r>
      <w:proofErr w:type="spellStart"/>
      <w:r w:rsidRPr="002A66AE">
        <w:rPr>
          <w:rFonts w:ascii="Times New Roman" w:hAnsi="Times New Roman" w:cs="Times New Roman"/>
        </w:rPr>
        <w:t>genetic</w:t>
      </w:r>
      <w:proofErr w:type="spellEnd"/>
      <w:r w:rsidRPr="002A66AE">
        <w:rPr>
          <w:rFonts w:ascii="Times New Roman" w:hAnsi="Times New Roman" w:cs="Times New Roman"/>
        </w:rPr>
        <w:t xml:space="preserve"> principal </w:t>
      </w:r>
      <w:proofErr w:type="spellStart"/>
      <w:r w:rsidRPr="002A66AE">
        <w:rPr>
          <w:rFonts w:ascii="Times New Roman" w:hAnsi="Times New Roman" w:cs="Times New Roman"/>
        </w:rPr>
        <w:t>component</w:t>
      </w:r>
      <w:proofErr w:type="spellEnd"/>
      <w:r w:rsidRPr="002A66AE">
        <w:rPr>
          <w:rFonts w:ascii="Times New Roman" w:hAnsi="Times New Roman" w:cs="Times New Roman"/>
        </w:rPr>
        <w:t xml:space="preserve"> </w:t>
      </w:r>
      <w:proofErr w:type="spellStart"/>
      <w:r w:rsidRPr="002A66AE">
        <w:rPr>
          <w:rFonts w:ascii="Times New Roman" w:hAnsi="Times New Roman" w:cs="Times New Roman"/>
        </w:rPr>
        <w:t>analysis</w:t>
      </w:r>
      <w:proofErr w:type="spellEnd"/>
      <w:r w:rsidRPr="002A66AE">
        <w:rPr>
          <w:rFonts w:ascii="Times New Roman" w:hAnsi="Times New Roman" w:cs="Times New Roman"/>
        </w:rPr>
        <w:t xml:space="preserve"> for </w:t>
      </w:r>
      <w:proofErr w:type="spellStart"/>
      <w:r w:rsidRPr="002A66AE">
        <w:rPr>
          <w:rFonts w:ascii="Times New Roman" w:hAnsi="Times New Roman" w:cs="Times New Roman"/>
        </w:rPr>
        <w:t>beef</w:t>
      </w:r>
      <w:proofErr w:type="spellEnd"/>
      <w:r w:rsidRPr="002A66AE">
        <w:rPr>
          <w:rFonts w:ascii="Times New Roman" w:hAnsi="Times New Roman" w:cs="Times New Roman"/>
        </w:rPr>
        <w:t xml:space="preserve"> </w:t>
      </w:r>
      <w:proofErr w:type="spellStart"/>
      <w:r w:rsidRPr="002A66AE">
        <w:rPr>
          <w:rFonts w:ascii="Times New Roman" w:hAnsi="Times New Roman" w:cs="Times New Roman"/>
        </w:rPr>
        <w:t>cattle</w:t>
      </w:r>
      <w:proofErr w:type="spellEnd"/>
      <w:r w:rsidRPr="002A66AE">
        <w:rPr>
          <w:rFonts w:ascii="Times New Roman" w:hAnsi="Times New Roman" w:cs="Times New Roman"/>
        </w:rPr>
        <w:t xml:space="preserve"> data. In</w:t>
      </w:r>
      <w:r w:rsidRPr="002A66AE">
        <w:rPr>
          <w:rFonts w:ascii="Times New Roman" w:hAnsi="Times New Roman" w:cs="Times New Roman"/>
          <w:b/>
        </w:rPr>
        <w:t>: WORLD CONGRESS ON GENETICS APPLIED TO LIVESTOCK PRODUCTIO</w:t>
      </w:r>
      <w:r w:rsidRPr="002A66AE">
        <w:rPr>
          <w:rFonts w:ascii="Times New Roman" w:hAnsi="Times New Roman" w:cs="Times New Roman"/>
        </w:rPr>
        <w:t>N, 8., 2006, Belo Horizonte. Anais… Belo Horizonte: SBMA, 2006. p. 13-18. CDROM.</w:t>
      </w:r>
    </w:p>
    <w:p w14:paraId="5F86397C" w14:textId="1E9C0185" w:rsidR="004379C6" w:rsidRPr="002A66AE" w:rsidRDefault="004379C6" w:rsidP="002A66AE">
      <w:pPr>
        <w:spacing w:before="240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2A66AE">
        <w:rPr>
          <w:rFonts w:ascii="Times New Roman" w:hAnsi="Times New Roman" w:cs="Times New Roman"/>
        </w:rPr>
        <w:t xml:space="preserve">PEREIRA, Alexandre. </w:t>
      </w:r>
      <w:r w:rsidRPr="002A66AE">
        <w:rPr>
          <w:rFonts w:ascii="Times New Roman" w:hAnsi="Times New Roman" w:cs="Times New Roman"/>
          <w:b/>
        </w:rPr>
        <w:t>Guia Prático de Utilização do SPSS: Análise de Dados para Ciências Sociais e Psicologia</w:t>
      </w:r>
      <w:r w:rsidRPr="002A66AE">
        <w:rPr>
          <w:rFonts w:ascii="Times New Roman" w:hAnsi="Times New Roman" w:cs="Times New Roman"/>
        </w:rPr>
        <w:t>. 2. ed. Lisboa: Edições Silabo, 1999.</w:t>
      </w:r>
    </w:p>
    <w:sectPr w:rsidR="004379C6" w:rsidRPr="002A6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85E"/>
    <w:multiLevelType w:val="hybridMultilevel"/>
    <w:tmpl w:val="05DE57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1760"/>
    <w:multiLevelType w:val="hybridMultilevel"/>
    <w:tmpl w:val="DD3CDFC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C2611"/>
    <w:multiLevelType w:val="hybridMultilevel"/>
    <w:tmpl w:val="316C735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07754"/>
    <w:multiLevelType w:val="hybridMultilevel"/>
    <w:tmpl w:val="CF3E29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3EE0"/>
    <w:multiLevelType w:val="hybridMultilevel"/>
    <w:tmpl w:val="EDE02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5B9C"/>
    <w:multiLevelType w:val="hybridMultilevel"/>
    <w:tmpl w:val="A3CC5B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50A35"/>
    <w:multiLevelType w:val="hybridMultilevel"/>
    <w:tmpl w:val="186EAA0E"/>
    <w:lvl w:ilvl="0" w:tplc="F1725B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B6169"/>
    <w:multiLevelType w:val="hybridMultilevel"/>
    <w:tmpl w:val="6AC211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27F7"/>
    <w:multiLevelType w:val="hybridMultilevel"/>
    <w:tmpl w:val="C7664F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12D64"/>
    <w:multiLevelType w:val="hybridMultilevel"/>
    <w:tmpl w:val="D464A6A4"/>
    <w:lvl w:ilvl="0" w:tplc="A4164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AB"/>
    <w:rsid w:val="00016680"/>
    <w:rsid w:val="00033665"/>
    <w:rsid w:val="00035166"/>
    <w:rsid w:val="00036D8C"/>
    <w:rsid w:val="0006621B"/>
    <w:rsid w:val="00066A39"/>
    <w:rsid w:val="00067F86"/>
    <w:rsid w:val="000970F8"/>
    <w:rsid w:val="000B2C66"/>
    <w:rsid w:val="000C2B8A"/>
    <w:rsid w:val="000F66EF"/>
    <w:rsid w:val="00115293"/>
    <w:rsid w:val="0012661C"/>
    <w:rsid w:val="00135AD9"/>
    <w:rsid w:val="001624BE"/>
    <w:rsid w:val="00192634"/>
    <w:rsid w:val="001A3ED1"/>
    <w:rsid w:val="001A4BCC"/>
    <w:rsid w:val="001E66A0"/>
    <w:rsid w:val="001F09C5"/>
    <w:rsid w:val="00212141"/>
    <w:rsid w:val="00244DA8"/>
    <w:rsid w:val="0028789C"/>
    <w:rsid w:val="002A66AE"/>
    <w:rsid w:val="002B5C69"/>
    <w:rsid w:val="002E2B51"/>
    <w:rsid w:val="00301DAB"/>
    <w:rsid w:val="00302584"/>
    <w:rsid w:val="00315325"/>
    <w:rsid w:val="00351677"/>
    <w:rsid w:val="00353223"/>
    <w:rsid w:val="00360E77"/>
    <w:rsid w:val="003676CA"/>
    <w:rsid w:val="00374251"/>
    <w:rsid w:val="00382F45"/>
    <w:rsid w:val="00385CAB"/>
    <w:rsid w:val="00392629"/>
    <w:rsid w:val="00392EC2"/>
    <w:rsid w:val="003B322C"/>
    <w:rsid w:val="003D7625"/>
    <w:rsid w:val="003F73E3"/>
    <w:rsid w:val="00414006"/>
    <w:rsid w:val="004161A8"/>
    <w:rsid w:val="0042358A"/>
    <w:rsid w:val="004379C6"/>
    <w:rsid w:val="0044335D"/>
    <w:rsid w:val="0044558E"/>
    <w:rsid w:val="00450B8C"/>
    <w:rsid w:val="004816FA"/>
    <w:rsid w:val="004C1759"/>
    <w:rsid w:val="004C3105"/>
    <w:rsid w:val="004F05A1"/>
    <w:rsid w:val="004F7DDC"/>
    <w:rsid w:val="0050546E"/>
    <w:rsid w:val="00512094"/>
    <w:rsid w:val="00547006"/>
    <w:rsid w:val="00554269"/>
    <w:rsid w:val="00562958"/>
    <w:rsid w:val="005679AA"/>
    <w:rsid w:val="005718A4"/>
    <w:rsid w:val="00596936"/>
    <w:rsid w:val="005A13F1"/>
    <w:rsid w:val="005B2F5A"/>
    <w:rsid w:val="005B5768"/>
    <w:rsid w:val="005D1796"/>
    <w:rsid w:val="005D418F"/>
    <w:rsid w:val="005E4BE1"/>
    <w:rsid w:val="005F77DB"/>
    <w:rsid w:val="006269EB"/>
    <w:rsid w:val="00636638"/>
    <w:rsid w:val="0064416C"/>
    <w:rsid w:val="006541FC"/>
    <w:rsid w:val="00661658"/>
    <w:rsid w:val="00693EC9"/>
    <w:rsid w:val="006945C3"/>
    <w:rsid w:val="006B0C81"/>
    <w:rsid w:val="006B387E"/>
    <w:rsid w:val="006C14E6"/>
    <w:rsid w:val="006C5A91"/>
    <w:rsid w:val="006D2AAB"/>
    <w:rsid w:val="006D66B6"/>
    <w:rsid w:val="00723B6C"/>
    <w:rsid w:val="00727F1C"/>
    <w:rsid w:val="007307B0"/>
    <w:rsid w:val="00731052"/>
    <w:rsid w:val="007345F3"/>
    <w:rsid w:val="00740F7D"/>
    <w:rsid w:val="00763ECD"/>
    <w:rsid w:val="00765F3E"/>
    <w:rsid w:val="007729B8"/>
    <w:rsid w:val="007857B0"/>
    <w:rsid w:val="007945C4"/>
    <w:rsid w:val="007D4B6C"/>
    <w:rsid w:val="00804C70"/>
    <w:rsid w:val="00825DDF"/>
    <w:rsid w:val="00826A96"/>
    <w:rsid w:val="00844422"/>
    <w:rsid w:val="008447FB"/>
    <w:rsid w:val="00851F42"/>
    <w:rsid w:val="00896BF3"/>
    <w:rsid w:val="008A437A"/>
    <w:rsid w:val="008D6686"/>
    <w:rsid w:val="00904FE2"/>
    <w:rsid w:val="00916FC7"/>
    <w:rsid w:val="00927608"/>
    <w:rsid w:val="00943155"/>
    <w:rsid w:val="00945CA2"/>
    <w:rsid w:val="0097744D"/>
    <w:rsid w:val="00980E46"/>
    <w:rsid w:val="00997F64"/>
    <w:rsid w:val="009B47C1"/>
    <w:rsid w:val="009C5FD7"/>
    <w:rsid w:val="009C60E9"/>
    <w:rsid w:val="009D2A20"/>
    <w:rsid w:val="009E0DD3"/>
    <w:rsid w:val="009F06A0"/>
    <w:rsid w:val="009F6419"/>
    <w:rsid w:val="00A53751"/>
    <w:rsid w:val="00A54854"/>
    <w:rsid w:val="00A761D0"/>
    <w:rsid w:val="00A807F4"/>
    <w:rsid w:val="00A87C7A"/>
    <w:rsid w:val="00AE5845"/>
    <w:rsid w:val="00B36845"/>
    <w:rsid w:val="00B46715"/>
    <w:rsid w:val="00B57A72"/>
    <w:rsid w:val="00B61727"/>
    <w:rsid w:val="00B61DD5"/>
    <w:rsid w:val="00B737BF"/>
    <w:rsid w:val="00B820C5"/>
    <w:rsid w:val="00BA732A"/>
    <w:rsid w:val="00BB5014"/>
    <w:rsid w:val="00BB52F4"/>
    <w:rsid w:val="00BC5E8B"/>
    <w:rsid w:val="00BD0052"/>
    <w:rsid w:val="00BD2CC5"/>
    <w:rsid w:val="00BE3D36"/>
    <w:rsid w:val="00BE7868"/>
    <w:rsid w:val="00C17320"/>
    <w:rsid w:val="00C27C0E"/>
    <w:rsid w:val="00C520D0"/>
    <w:rsid w:val="00C54B36"/>
    <w:rsid w:val="00C770F7"/>
    <w:rsid w:val="00C8683C"/>
    <w:rsid w:val="00C951BF"/>
    <w:rsid w:val="00CA28FE"/>
    <w:rsid w:val="00CA3622"/>
    <w:rsid w:val="00CA5C72"/>
    <w:rsid w:val="00CD1A0E"/>
    <w:rsid w:val="00CD7F15"/>
    <w:rsid w:val="00CE0497"/>
    <w:rsid w:val="00CF15FC"/>
    <w:rsid w:val="00D169EB"/>
    <w:rsid w:val="00D36A5E"/>
    <w:rsid w:val="00D66DD5"/>
    <w:rsid w:val="00D73DB6"/>
    <w:rsid w:val="00D92F92"/>
    <w:rsid w:val="00DC1EEB"/>
    <w:rsid w:val="00DC5BA5"/>
    <w:rsid w:val="00DC71A5"/>
    <w:rsid w:val="00DD3AFC"/>
    <w:rsid w:val="00DD7EAF"/>
    <w:rsid w:val="00E1525A"/>
    <w:rsid w:val="00E20385"/>
    <w:rsid w:val="00E64021"/>
    <w:rsid w:val="00E81DAE"/>
    <w:rsid w:val="00E86A96"/>
    <w:rsid w:val="00EA4107"/>
    <w:rsid w:val="00EB5DDA"/>
    <w:rsid w:val="00EC4DAC"/>
    <w:rsid w:val="00EE2EDE"/>
    <w:rsid w:val="00F063B1"/>
    <w:rsid w:val="00F07093"/>
    <w:rsid w:val="00F246C8"/>
    <w:rsid w:val="00F27FE1"/>
    <w:rsid w:val="00F34BCD"/>
    <w:rsid w:val="00F512D4"/>
    <w:rsid w:val="00F52B88"/>
    <w:rsid w:val="00F52EF4"/>
    <w:rsid w:val="00F56DB1"/>
    <w:rsid w:val="00F570E4"/>
    <w:rsid w:val="00F60728"/>
    <w:rsid w:val="00F674FE"/>
    <w:rsid w:val="00F736CE"/>
    <w:rsid w:val="00F74C06"/>
    <w:rsid w:val="00F80F54"/>
    <w:rsid w:val="00F94300"/>
    <w:rsid w:val="00FA0110"/>
    <w:rsid w:val="00FA1F30"/>
    <w:rsid w:val="00FC6D90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068A"/>
  <w15:chartTrackingRefBased/>
  <w15:docId w15:val="{EE0CBD3B-D841-4C00-BC2A-5B58D1D9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3105"/>
    <w:pPr>
      <w:spacing w:line="48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235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35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358A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35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358A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58A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789C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6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4558E"/>
    <w:pPr>
      <w:ind w:left="720"/>
      <w:contextualSpacing/>
    </w:pPr>
  </w:style>
  <w:style w:type="paragraph" w:customStyle="1" w:styleId="Default">
    <w:name w:val="Default"/>
    <w:rsid w:val="00571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9924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20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52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16</Pages>
  <Words>3005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Medeiros</dc:creator>
  <cp:keywords/>
  <dc:description/>
  <cp:lastModifiedBy>Gabriela Medeiros</cp:lastModifiedBy>
  <cp:revision>84</cp:revision>
  <dcterms:created xsi:type="dcterms:W3CDTF">2016-10-06T12:54:00Z</dcterms:created>
  <dcterms:modified xsi:type="dcterms:W3CDTF">2016-10-10T14:23:00Z</dcterms:modified>
</cp:coreProperties>
</file>